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5974" w14:textId="77777777" w:rsidR="00DC2311" w:rsidRPr="0071758F" w:rsidRDefault="00DC2311">
      <w:pPr>
        <w:rPr>
          <w:rFonts w:cstheme="minorHAnsi"/>
          <w:sz w:val="20"/>
          <w:szCs w:val="20"/>
        </w:rPr>
      </w:pPr>
      <w:r w:rsidRPr="0071758F">
        <w:rPr>
          <w:rFonts w:cstheme="minorHAnsi"/>
          <w:noProof/>
          <w:sz w:val="20"/>
          <w:szCs w:val="20"/>
          <w:lang w:eastAsia="en-GB"/>
        </w:rPr>
        <mc:AlternateContent>
          <mc:Choice Requires="wps">
            <w:drawing>
              <wp:anchor distT="0" distB="0" distL="114300" distR="114300" simplePos="0" relativeHeight="251660288" behindDoc="0" locked="0" layoutInCell="1" allowOverlap="1" wp14:anchorId="0C3832E3" wp14:editId="6304D61A">
                <wp:simplePos x="0" y="0"/>
                <wp:positionH relativeFrom="column">
                  <wp:posOffset>-533400</wp:posOffset>
                </wp:positionH>
                <wp:positionV relativeFrom="paragraph">
                  <wp:posOffset>9526</wp:posOffset>
                </wp:positionV>
                <wp:extent cx="2019300" cy="2419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2019300" cy="2419350"/>
                        </a:xfrm>
                        <a:prstGeom prst="rect">
                          <a:avLst/>
                        </a:prstGeom>
                        <a:solidFill>
                          <a:schemeClr val="lt1"/>
                        </a:solidFill>
                        <a:ln w="6350">
                          <a:solidFill>
                            <a:prstClr val="black"/>
                          </a:solidFill>
                        </a:ln>
                      </wps:spPr>
                      <wps:txbx>
                        <w:txbxContent>
                          <w:p w14:paraId="327ED1E7" w14:textId="77777777" w:rsidR="00FD088B" w:rsidRPr="00FD088B" w:rsidRDefault="00FD088B">
                            <w:pPr>
                              <w:rPr>
                                <w:i/>
                              </w:rPr>
                            </w:pPr>
                            <w:r>
                              <w:rPr>
                                <w:b/>
                              </w:rPr>
                              <w:t>U</w:t>
                            </w:r>
                            <w:r>
                              <w:t xml:space="preserve">nderstanding- your comprehension of a writer’s idea… </w:t>
                            </w:r>
                            <w:r>
                              <w:rPr>
                                <w:i/>
                              </w:rPr>
                              <w:t>What is the idea?</w:t>
                            </w:r>
                          </w:p>
                          <w:p w14:paraId="46475060" w14:textId="77777777" w:rsidR="00FD088B" w:rsidRPr="00FD088B" w:rsidRDefault="00FD088B">
                            <w:pPr>
                              <w:rPr>
                                <w:i/>
                              </w:rPr>
                            </w:pPr>
                            <w:r>
                              <w:rPr>
                                <w:b/>
                              </w:rPr>
                              <w:t>A</w:t>
                            </w:r>
                            <w:r>
                              <w:t xml:space="preserve">nalysis- identifying the language technique and explaining how it works… </w:t>
                            </w:r>
                            <w:r>
                              <w:rPr>
                                <w:i/>
                              </w:rPr>
                              <w:t>How is the idea expressed?</w:t>
                            </w:r>
                          </w:p>
                          <w:p w14:paraId="38E35B53" w14:textId="77777777" w:rsidR="00FD088B" w:rsidRDefault="00FD088B">
                            <w:pPr>
                              <w:rPr>
                                <w:i/>
                              </w:rPr>
                            </w:pPr>
                            <w:r>
                              <w:rPr>
                                <w:b/>
                              </w:rPr>
                              <w:t>Evaluation-</w:t>
                            </w:r>
                            <w:r>
                              <w:t xml:space="preserve">Explaining the effectiveness of a language technique…. </w:t>
                            </w:r>
                            <w:r>
                              <w:rPr>
                                <w:i/>
                              </w:rPr>
                              <w:t>How well is the idea expressed?</w:t>
                            </w:r>
                          </w:p>
                          <w:p w14:paraId="053360F0" w14:textId="77777777" w:rsidR="00DC2311" w:rsidRDefault="00DC2311">
                            <w:pPr>
                              <w:rPr>
                                <w:i/>
                              </w:rPr>
                            </w:pPr>
                          </w:p>
                          <w:p w14:paraId="1F1A8C3D" w14:textId="77777777" w:rsidR="00DC2311" w:rsidRDefault="00DC2311">
                            <w:pPr>
                              <w:rPr>
                                <w:i/>
                              </w:rPr>
                            </w:pPr>
                          </w:p>
                          <w:p w14:paraId="5882CAB6" w14:textId="77777777" w:rsidR="00DC2311" w:rsidRPr="00FD088B" w:rsidRDefault="00DC2311">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2pt;margin-top:.75pt;width:159pt;height:1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" fillcolor="white [3201]" strokeweight=".5pt">
                <v:textbox>
                  <w:txbxContent>
                    <w:p w:rsidR="00FD088B" w:rsidRPr="00FD088B" w:rsidRDefault="00FD088B">
                      <w:pPr>
                        <w:rPr>
                          <w:i/>
                        </w:rPr>
                      </w:pPr>
                      <w:r>
                        <w:rPr>
                          <w:b/>
                        </w:rPr>
                        <w:t>U</w:t>
                      </w:r>
                      <w:r>
                        <w:t xml:space="preserve">nderstanding- your comprehension of a writer’s idea… </w:t>
                      </w:r>
                      <w:r>
                        <w:rPr>
                          <w:i/>
                        </w:rPr>
                        <w:t>What is the idea?</w:t>
                      </w:r>
                    </w:p>
                    <w:p w:rsidR="00FD088B" w:rsidRPr="00FD088B" w:rsidRDefault="00FD088B">
                      <w:pPr>
                        <w:rPr>
                          <w:i/>
                        </w:rPr>
                      </w:pPr>
                      <w:r>
                        <w:rPr>
                          <w:b/>
                        </w:rPr>
                        <w:t>A</w:t>
                      </w:r>
                      <w:r>
                        <w:t xml:space="preserve">nalysis- identifying the language technique and explaining how it works… </w:t>
                      </w:r>
                      <w:r>
                        <w:rPr>
                          <w:i/>
                        </w:rPr>
                        <w:t>How is the idea expressed?</w:t>
                      </w:r>
                    </w:p>
                    <w:p w:rsidR="00FD088B" w:rsidRDefault="00FD088B">
                      <w:pPr>
                        <w:rPr>
                          <w:i/>
                        </w:rPr>
                      </w:pPr>
                      <w:r>
                        <w:rPr>
                          <w:b/>
                        </w:rPr>
                        <w:t>Evaluation-</w:t>
                      </w:r>
                      <w:r>
                        <w:t xml:space="preserve">Explaining the effectiveness of a language technique…. </w:t>
                      </w:r>
                      <w:r>
                        <w:rPr>
                          <w:i/>
                        </w:rPr>
                        <w:t>How well is the idea expressed?</w:t>
                      </w:r>
                    </w:p>
                    <w:p w:rsidR="00DC2311" w:rsidRDefault="00DC2311">
                      <w:pPr>
                        <w:rPr>
                          <w:i/>
                        </w:rPr>
                      </w:pPr>
                    </w:p>
                    <w:p w:rsidR="00DC2311" w:rsidRDefault="00DC2311">
                      <w:pPr>
                        <w:rPr>
                          <w:i/>
                        </w:rPr>
                      </w:pPr>
                    </w:p>
                    <w:p w:rsidR="00DC2311" w:rsidRPr="00FD088B" w:rsidRDefault="00DC2311">
                      <w:pPr>
                        <w:rPr>
                          <w:i/>
                        </w:rPr>
                      </w:pPr>
                    </w:p>
                  </w:txbxContent>
                </v:textbox>
              </v:shape>
            </w:pict>
          </mc:Fallback>
        </mc:AlternateContent>
      </w:r>
      <w:r w:rsidRPr="0071758F">
        <w:rPr>
          <w:rFonts w:cstheme="minorHAnsi"/>
          <w:noProof/>
          <w:sz w:val="20"/>
          <w:szCs w:val="20"/>
          <w:lang w:eastAsia="en-GB"/>
        </w:rPr>
        <mc:AlternateContent>
          <mc:Choice Requires="wps">
            <w:drawing>
              <wp:anchor distT="45720" distB="45720" distL="114300" distR="114300" simplePos="0" relativeHeight="251659264" behindDoc="0" locked="0" layoutInCell="1" allowOverlap="1" wp14:anchorId="4B9680A8" wp14:editId="67D2855F">
                <wp:simplePos x="0" y="0"/>
                <wp:positionH relativeFrom="margin">
                  <wp:posOffset>3024505</wp:posOffset>
                </wp:positionH>
                <wp:positionV relativeFrom="paragraph">
                  <wp:posOffset>0</wp:posOffset>
                </wp:positionV>
                <wp:extent cx="2360930" cy="1404620"/>
                <wp:effectExtent l="0" t="0" r="1270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567552E" w14:textId="77777777" w:rsidR="00FD088B" w:rsidRDefault="00FD088B">
                            <w:r>
                              <w:t xml:space="preserve">BGE RUAE KNOWLEDGE ORGANISER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Text Box 2" o:spid="_x0000_s1027" type="#_x0000_t202" style="position:absolute;margin-left:238.15pt;margin-top:0;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">
                <v:textbox style="mso-fit-shape-to-text:t">
                  <w:txbxContent>
                    <w:p w:rsidR="00FD088B" w:rsidRDefault="00FD088B">
                      <w:r>
                        <w:t xml:space="preserve">BGE RUAE KNOWLEDGE ORGANISER </w:t>
                      </w:r>
                    </w:p>
                  </w:txbxContent>
                </v:textbox>
                <w10:wrap type="square" anchorx="margin"/>
              </v:shape>
            </w:pict>
          </mc:Fallback>
        </mc:AlternateContent>
      </w:r>
    </w:p>
    <w:p w14:paraId="09D37FD3" w14:textId="77777777" w:rsidR="00DC2311" w:rsidRPr="0071758F" w:rsidRDefault="00DC2311">
      <w:pPr>
        <w:rPr>
          <w:rFonts w:cstheme="minorHAnsi"/>
          <w:sz w:val="20"/>
          <w:szCs w:val="20"/>
        </w:rPr>
      </w:pPr>
    </w:p>
    <w:p w14:paraId="11DB87FA" w14:textId="77777777" w:rsidR="00DC2311" w:rsidRPr="0071758F" w:rsidRDefault="00DC2311">
      <w:pPr>
        <w:rPr>
          <w:rFonts w:cstheme="minorHAnsi"/>
          <w:sz w:val="20"/>
          <w:szCs w:val="20"/>
        </w:rPr>
      </w:pPr>
      <w:r w:rsidRPr="0071758F">
        <w:rPr>
          <w:rFonts w:cstheme="minorHAnsi"/>
          <w:noProof/>
          <w:sz w:val="20"/>
          <w:szCs w:val="20"/>
          <w:lang w:eastAsia="en-GB"/>
        </w:rPr>
        <mc:AlternateContent>
          <mc:Choice Requires="wps">
            <w:drawing>
              <wp:anchor distT="45720" distB="45720" distL="114300" distR="114300" simplePos="0" relativeHeight="251662336" behindDoc="0" locked="0" layoutInCell="1" allowOverlap="1" wp14:anchorId="12536D46" wp14:editId="2593CF27">
                <wp:simplePos x="0" y="0"/>
                <wp:positionH relativeFrom="margin">
                  <wp:posOffset>1657350</wp:posOffset>
                </wp:positionH>
                <wp:positionV relativeFrom="paragraph">
                  <wp:posOffset>9525</wp:posOffset>
                </wp:positionV>
                <wp:extent cx="4752975" cy="229552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2295525"/>
                        </a:xfrm>
                        <a:prstGeom prst="rect">
                          <a:avLst/>
                        </a:prstGeom>
                        <a:solidFill>
                          <a:srgbClr val="FFFFFF"/>
                        </a:solidFill>
                        <a:ln w="9525">
                          <a:solidFill>
                            <a:srgbClr val="000000"/>
                          </a:solidFill>
                          <a:miter lim="800000"/>
                          <a:headEnd/>
                          <a:tailEnd/>
                        </a:ln>
                      </wps:spPr>
                      <wps:txbx>
                        <w:txbxContent>
                          <w:p w14:paraId="00B2A96D" w14:textId="77777777" w:rsidR="00FD088B" w:rsidRPr="00E80130" w:rsidRDefault="00FD088B">
                            <w:pPr>
                              <w:rPr>
                                <w:b/>
                                <w:u w:val="single"/>
                              </w:rPr>
                            </w:pPr>
                            <w:r w:rsidRPr="00E80130">
                              <w:rPr>
                                <w:b/>
                                <w:u w:val="single"/>
                              </w:rPr>
                              <w:t>GENERAL ADVICE</w:t>
                            </w:r>
                          </w:p>
                          <w:p w14:paraId="611A7617" w14:textId="77777777" w:rsidR="00FD088B" w:rsidRDefault="00FD088B">
                            <w:r>
                              <w:t>Regularly read good quality fiction and non- fiction to improve your vocabulary.</w:t>
                            </w:r>
                          </w:p>
                          <w:p w14:paraId="4F3132BD" w14:textId="77777777" w:rsidR="00FD088B" w:rsidRDefault="00FD088B">
                            <w:r>
                              <w:t>Non</w:t>
                            </w:r>
                            <w:r w:rsidR="0019191B">
                              <w:t>-</w:t>
                            </w:r>
                            <w:r>
                              <w:t xml:space="preserve"> fiction articles usually come from the following newspapers: </w:t>
                            </w:r>
                            <w:r>
                              <w:rPr>
                                <w:i/>
                              </w:rPr>
                              <w:t xml:space="preserve">The Herald, The Scotsman, The Guardian, The Times, Daily Telegraph. </w:t>
                            </w:r>
                            <w:r>
                              <w:t>Often they will be in the features or opinion/editorial sections.</w:t>
                            </w:r>
                          </w:p>
                          <w:p w14:paraId="2D744E8F" w14:textId="77777777" w:rsidR="00DC2311" w:rsidRDefault="00DC2311">
                            <w:r>
                              <w:t>Bullet points are helpful to structure your answers. For a U question each separate point you make will be worth 1 mark.</w:t>
                            </w:r>
                          </w:p>
                          <w:p w14:paraId="61F68BE1" w14:textId="77777777" w:rsidR="00DC2311" w:rsidRPr="00FD088B" w:rsidRDefault="00DC2311">
                            <w:r>
                              <w:t>In analysis you may get a mark for a correct quotation then 1 further mark for your analysis and evaluation of the technique.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30.5pt;margin-top:.75pt;width:374.25pt;height:180.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">
                <v:textbox>
                  <w:txbxContent>
                    <w:p w:rsidR="00FD088B" w:rsidRPr="00E80130" w:rsidRDefault="00FD088B">
                      <w:pPr>
                        <w:rPr>
                          <w:b/>
                          <w:u w:val="single"/>
                        </w:rPr>
                      </w:pPr>
                      <w:r w:rsidRPr="00E80130">
                        <w:rPr>
                          <w:b/>
                          <w:u w:val="single"/>
                        </w:rPr>
                        <w:t>GENERAL ADVICE</w:t>
                      </w:r>
                    </w:p>
                    <w:p w:rsidR="00FD088B" w:rsidRDefault="00FD088B">
                      <w:r>
                        <w:t>Regularly read good quality fiction and non- fiction to improve your vocabulary.</w:t>
                      </w:r>
                    </w:p>
                    <w:p w:rsidR="00FD088B" w:rsidRDefault="00FD088B">
                      <w:r>
                        <w:t>Non</w:t>
                      </w:r>
                      <w:r w:rsidR="0019191B">
                        <w:t>-</w:t>
                      </w:r>
                      <w:r>
                        <w:t xml:space="preserve"> fiction articles usually come from the following newspapers: </w:t>
                      </w:r>
                      <w:r>
                        <w:rPr>
                          <w:i/>
                        </w:rPr>
                        <w:t xml:space="preserve">The Herald, The Scotsman, The Guardian, The Times, </w:t>
                      </w:r>
                      <w:proofErr w:type="gramStart"/>
                      <w:r>
                        <w:rPr>
                          <w:i/>
                        </w:rPr>
                        <w:t>Daily</w:t>
                      </w:r>
                      <w:proofErr w:type="gramEnd"/>
                      <w:r>
                        <w:rPr>
                          <w:i/>
                        </w:rPr>
                        <w:t xml:space="preserve"> Telegraph. </w:t>
                      </w:r>
                      <w:r>
                        <w:t>Often they will be in the features or opinion/editorial sections.</w:t>
                      </w:r>
                    </w:p>
                    <w:p w:rsidR="00DC2311" w:rsidRDefault="00DC2311">
                      <w:r>
                        <w:t>Bullet points are helpful to structure your answers. For a U question each separate point you make will be worth 1 mark.</w:t>
                      </w:r>
                    </w:p>
                    <w:p w:rsidR="00DC2311" w:rsidRPr="00FD088B" w:rsidRDefault="00DC2311">
                      <w:r>
                        <w:t>In analysis you may get a mark for a correct quotation then 1 further mark for your analysis and evaluation of the technique.</w:t>
                      </w:r>
                    </w:p>
                  </w:txbxContent>
                </v:textbox>
                <w10:wrap type="square" anchorx="margin"/>
              </v:shape>
            </w:pict>
          </mc:Fallback>
        </mc:AlternateContent>
      </w:r>
    </w:p>
    <w:p w14:paraId="2DFC3423" w14:textId="77777777" w:rsidR="00DC2311" w:rsidRPr="0071758F" w:rsidRDefault="00DC2311">
      <w:pPr>
        <w:rPr>
          <w:rFonts w:cstheme="minorHAnsi"/>
          <w:sz w:val="20"/>
          <w:szCs w:val="20"/>
        </w:rPr>
      </w:pPr>
    </w:p>
    <w:p w14:paraId="3F68E849" w14:textId="77777777" w:rsidR="00DC2311" w:rsidRPr="0071758F" w:rsidRDefault="00DC2311">
      <w:pPr>
        <w:rPr>
          <w:rFonts w:cstheme="minorHAnsi"/>
          <w:sz w:val="20"/>
          <w:szCs w:val="20"/>
        </w:rPr>
      </w:pPr>
    </w:p>
    <w:p w14:paraId="36A4183E" w14:textId="77777777" w:rsidR="00DC2311" w:rsidRPr="0071758F" w:rsidRDefault="00DC2311">
      <w:pPr>
        <w:rPr>
          <w:rFonts w:cstheme="minorHAnsi"/>
          <w:sz w:val="20"/>
          <w:szCs w:val="20"/>
        </w:rPr>
      </w:pPr>
    </w:p>
    <w:tbl>
      <w:tblPr>
        <w:tblStyle w:val="TableGrid"/>
        <w:tblW w:w="10966" w:type="dxa"/>
        <w:tblInd w:w="-856" w:type="dxa"/>
        <w:tblLook w:val="04A0" w:firstRow="1" w:lastRow="0" w:firstColumn="1" w:lastColumn="0" w:noHBand="0" w:noVBand="1"/>
      </w:tblPr>
      <w:tblGrid>
        <w:gridCol w:w="1919"/>
        <w:gridCol w:w="3767"/>
        <w:gridCol w:w="5280"/>
      </w:tblGrid>
      <w:tr w:rsidR="00B26026" w:rsidRPr="0071758F" w14:paraId="1FD6322D" w14:textId="77777777" w:rsidTr="00172A15">
        <w:trPr>
          <w:trHeight w:val="858"/>
        </w:trPr>
        <w:tc>
          <w:tcPr>
            <w:tcW w:w="1919" w:type="dxa"/>
          </w:tcPr>
          <w:p w14:paraId="5042CAE7" w14:textId="77777777" w:rsidR="00B26026" w:rsidRPr="0071758F" w:rsidRDefault="00B26026">
            <w:pPr>
              <w:rPr>
                <w:rFonts w:cstheme="minorHAnsi"/>
                <w:sz w:val="20"/>
                <w:szCs w:val="20"/>
              </w:rPr>
            </w:pPr>
            <w:r w:rsidRPr="0071758F">
              <w:rPr>
                <w:rFonts w:cstheme="minorHAnsi"/>
                <w:sz w:val="20"/>
                <w:szCs w:val="20"/>
              </w:rPr>
              <w:t xml:space="preserve">Question Type </w:t>
            </w:r>
          </w:p>
        </w:tc>
        <w:tc>
          <w:tcPr>
            <w:tcW w:w="3767" w:type="dxa"/>
          </w:tcPr>
          <w:p w14:paraId="2D6EEB97" w14:textId="77777777" w:rsidR="00B26026" w:rsidRPr="0071758F" w:rsidRDefault="00B26026">
            <w:pPr>
              <w:rPr>
                <w:rFonts w:cstheme="minorHAnsi"/>
                <w:sz w:val="20"/>
                <w:szCs w:val="20"/>
              </w:rPr>
            </w:pPr>
            <w:r w:rsidRPr="0071758F">
              <w:rPr>
                <w:rFonts w:cstheme="minorHAnsi"/>
                <w:sz w:val="20"/>
                <w:szCs w:val="20"/>
              </w:rPr>
              <w:t>Answering Technique</w:t>
            </w:r>
          </w:p>
        </w:tc>
        <w:tc>
          <w:tcPr>
            <w:tcW w:w="5280" w:type="dxa"/>
          </w:tcPr>
          <w:p w14:paraId="1350DA5F" w14:textId="77777777" w:rsidR="00B26026" w:rsidRPr="0071758F" w:rsidRDefault="00B26026">
            <w:pPr>
              <w:rPr>
                <w:rFonts w:cstheme="minorHAnsi"/>
                <w:sz w:val="20"/>
                <w:szCs w:val="20"/>
              </w:rPr>
            </w:pPr>
            <w:r w:rsidRPr="0071758F">
              <w:rPr>
                <w:rFonts w:cstheme="minorHAnsi"/>
                <w:sz w:val="20"/>
                <w:szCs w:val="20"/>
              </w:rPr>
              <w:t>Key Knowledge</w:t>
            </w:r>
          </w:p>
        </w:tc>
      </w:tr>
      <w:tr w:rsidR="00B26026" w:rsidRPr="0071758F" w14:paraId="4E89557F" w14:textId="77777777" w:rsidTr="00172A15">
        <w:trPr>
          <w:trHeight w:val="707"/>
        </w:trPr>
        <w:tc>
          <w:tcPr>
            <w:tcW w:w="1919" w:type="dxa"/>
          </w:tcPr>
          <w:p w14:paraId="774F9CA5" w14:textId="77777777" w:rsidR="00B26026" w:rsidRPr="0071758F" w:rsidRDefault="00B26026"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224"/>
            </w:tblGrid>
            <w:tr w:rsidR="00B26026" w:rsidRPr="0071758F" w14:paraId="67D43969" w14:textId="77777777">
              <w:trPr>
                <w:trHeight w:val="99"/>
              </w:trPr>
              <w:tc>
                <w:tcPr>
                  <w:tcW w:w="0" w:type="auto"/>
                </w:tcPr>
                <w:p w14:paraId="44395DE7" w14:textId="77777777" w:rsidR="00B26026" w:rsidRPr="0071758F" w:rsidRDefault="00B26026"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Own Words </w:t>
                  </w:r>
                </w:p>
              </w:tc>
            </w:tr>
          </w:tbl>
          <w:p w14:paraId="53AB70D2" w14:textId="77777777" w:rsidR="00B26026" w:rsidRPr="0071758F" w:rsidRDefault="00B26026">
            <w:pPr>
              <w:rPr>
                <w:rFonts w:cstheme="minorHAnsi"/>
                <w:sz w:val="20"/>
                <w:szCs w:val="20"/>
              </w:rPr>
            </w:pPr>
          </w:p>
        </w:tc>
        <w:tc>
          <w:tcPr>
            <w:tcW w:w="3767" w:type="dxa"/>
          </w:tcPr>
          <w:p w14:paraId="731415E8" w14:textId="77777777" w:rsidR="007A5FB4" w:rsidRPr="0071758F" w:rsidRDefault="007A5FB4" w:rsidP="007A5FB4">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3551"/>
            </w:tblGrid>
            <w:tr w:rsidR="007A5FB4" w:rsidRPr="0071758F" w14:paraId="6B268384" w14:textId="77777777">
              <w:trPr>
                <w:trHeight w:val="465"/>
              </w:trPr>
              <w:tc>
                <w:tcPr>
                  <w:tcW w:w="0" w:type="auto"/>
                </w:tcPr>
                <w:p w14:paraId="64995B84" w14:textId="77777777" w:rsidR="007A5FB4" w:rsidRPr="0071758F" w:rsidRDefault="007A5FB4" w:rsidP="007A5FB4">
                  <w:pPr>
                    <w:autoSpaceDE w:val="0"/>
                    <w:autoSpaceDN w:val="0"/>
                    <w:adjustRightInd w:val="0"/>
                    <w:spacing w:after="0" w:line="240" w:lineRule="auto"/>
                    <w:rPr>
                      <w:rFonts w:cstheme="minorHAnsi"/>
                      <w:sz w:val="20"/>
                      <w:szCs w:val="20"/>
                    </w:rPr>
                  </w:pPr>
                  <w:r w:rsidRPr="0071758F">
                    <w:rPr>
                      <w:rFonts w:cstheme="minorHAnsi"/>
                      <w:color w:val="000000"/>
                      <w:sz w:val="20"/>
                      <w:szCs w:val="20"/>
                    </w:rPr>
                    <w:t xml:space="preserve">Do not quote from the passage. Highlight the key ideas/words from the passage and then put these in your own words. Try to capture the main ‘gist’ of an idea, rather than attempting to ‘translate’ individual words into your own words. </w:t>
                  </w:r>
                </w:p>
                <w:p w14:paraId="6A58C911" w14:textId="77777777" w:rsidR="007A5FB4" w:rsidRPr="0071758F" w:rsidRDefault="007A5FB4" w:rsidP="007A5FB4">
                  <w:pPr>
                    <w:autoSpaceDE w:val="0"/>
                    <w:autoSpaceDN w:val="0"/>
                    <w:adjustRightInd w:val="0"/>
                    <w:spacing w:after="0" w:line="240" w:lineRule="auto"/>
                    <w:rPr>
                      <w:rFonts w:cstheme="minorHAnsi"/>
                      <w:color w:val="000000"/>
                      <w:sz w:val="20"/>
                      <w:szCs w:val="20"/>
                    </w:rPr>
                  </w:pPr>
                </w:p>
              </w:tc>
            </w:tr>
          </w:tbl>
          <w:p w14:paraId="3F903FD6" w14:textId="77777777" w:rsidR="00B26026" w:rsidRPr="0071758F" w:rsidRDefault="00B26026">
            <w:pPr>
              <w:rPr>
                <w:rFonts w:cstheme="minorHAnsi"/>
                <w:sz w:val="20"/>
                <w:szCs w:val="20"/>
              </w:rPr>
            </w:pPr>
          </w:p>
        </w:tc>
        <w:tc>
          <w:tcPr>
            <w:tcW w:w="5280" w:type="dxa"/>
          </w:tcPr>
          <w:p w14:paraId="1BEDC957" w14:textId="77777777" w:rsidR="00B26026" w:rsidRPr="0071758F" w:rsidRDefault="00B26026">
            <w:pPr>
              <w:rPr>
                <w:rFonts w:cstheme="minorHAnsi"/>
                <w:sz w:val="20"/>
                <w:szCs w:val="20"/>
              </w:rPr>
            </w:pPr>
          </w:p>
          <w:p w14:paraId="0C51C4DB" w14:textId="77777777" w:rsidR="007A5FB4" w:rsidRPr="0071758F" w:rsidRDefault="007A5FB4" w:rsidP="007A5FB4">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5064"/>
            </w:tblGrid>
            <w:tr w:rsidR="007A5FB4" w:rsidRPr="0071758F" w14:paraId="0527BE52" w14:textId="77777777">
              <w:trPr>
                <w:trHeight w:val="220"/>
              </w:trPr>
              <w:tc>
                <w:tcPr>
                  <w:tcW w:w="0" w:type="auto"/>
                </w:tcPr>
                <w:p w14:paraId="37F9CC84" w14:textId="77777777" w:rsidR="007A5FB4" w:rsidRPr="0071758F" w:rsidRDefault="007A5FB4" w:rsidP="007A5FB4">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Read regularly the types of articles that are used. Try to use new vocabulary in everyday writing so that you remember it. </w:t>
                  </w:r>
                </w:p>
              </w:tc>
            </w:tr>
          </w:tbl>
          <w:p w14:paraId="60BD0583" w14:textId="77777777" w:rsidR="007A5FB4" w:rsidRPr="0071758F" w:rsidRDefault="007A5FB4">
            <w:pPr>
              <w:rPr>
                <w:rFonts w:cstheme="minorHAnsi"/>
                <w:sz w:val="20"/>
                <w:szCs w:val="20"/>
              </w:rPr>
            </w:pPr>
          </w:p>
        </w:tc>
      </w:tr>
      <w:tr w:rsidR="00B26026" w:rsidRPr="0071758F" w14:paraId="43896FC9" w14:textId="77777777" w:rsidTr="00172A15">
        <w:trPr>
          <w:trHeight w:val="858"/>
        </w:trPr>
        <w:tc>
          <w:tcPr>
            <w:tcW w:w="1919" w:type="dxa"/>
          </w:tcPr>
          <w:p w14:paraId="05A1B9FD" w14:textId="77777777" w:rsidR="00B26026" w:rsidRPr="0071758F" w:rsidRDefault="00B26026"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312"/>
            </w:tblGrid>
            <w:tr w:rsidR="00B26026" w:rsidRPr="0071758F" w14:paraId="584D9248" w14:textId="77777777">
              <w:trPr>
                <w:trHeight w:val="99"/>
              </w:trPr>
              <w:tc>
                <w:tcPr>
                  <w:tcW w:w="0" w:type="auto"/>
                </w:tcPr>
                <w:p w14:paraId="2868D203" w14:textId="77777777" w:rsidR="00B26026" w:rsidRPr="0071758F" w:rsidRDefault="00B26026"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Word Choice </w:t>
                  </w:r>
                </w:p>
              </w:tc>
            </w:tr>
          </w:tbl>
          <w:p w14:paraId="32F1C227" w14:textId="77777777" w:rsidR="00B26026" w:rsidRPr="0071758F" w:rsidRDefault="00B26026">
            <w:pPr>
              <w:rPr>
                <w:rFonts w:cstheme="minorHAnsi"/>
                <w:sz w:val="20"/>
                <w:szCs w:val="20"/>
              </w:rPr>
            </w:pPr>
          </w:p>
        </w:tc>
        <w:tc>
          <w:tcPr>
            <w:tcW w:w="3767" w:type="dxa"/>
          </w:tcPr>
          <w:p w14:paraId="7FB21E84" w14:textId="77777777" w:rsidR="007A5FB4" w:rsidRPr="0071758F" w:rsidRDefault="007A5FB4" w:rsidP="007A5FB4">
            <w:pPr>
              <w:autoSpaceDE w:val="0"/>
              <w:autoSpaceDN w:val="0"/>
              <w:adjustRightInd w:val="0"/>
              <w:rPr>
                <w:rFonts w:cstheme="minorHAnsi"/>
                <w:color w:val="000000"/>
                <w:sz w:val="20"/>
                <w:szCs w:val="20"/>
              </w:rPr>
            </w:pPr>
            <w:r w:rsidRPr="0071758F">
              <w:rPr>
                <w:rFonts w:cstheme="minorHAnsi"/>
                <w:color w:val="000000"/>
                <w:sz w:val="20"/>
                <w:szCs w:val="20"/>
              </w:rPr>
              <w:t></w:t>
            </w:r>
          </w:p>
          <w:tbl>
            <w:tblPr>
              <w:tblW w:w="0" w:type="auto"/>
              <w:tblBorders>
                <w:top w:val="nil"/>
                <w:left w:val="nil"/>
                <w:bottom w:val="nil"/>
                <w:right w:val="nil"/>
              </w:tblBorders>
              <w:tblLook w:val="0000" w:firstRow="0" w:lastRow="0" w:firstColumn="0" w:lastColumn="0" w:noHBand="0" w:noVBand="0"/>
            </w:tblPr>
            <w:tblGrid>
              <w:gridCol w:w="3551"/>
            </w:tblGrid>
            <w:tr w:rsidR="007A5FB4" w:rsidRPr="0071758F" w14:paraId="5142419F" w14:textId="77777777">
              <w:trPr>
                <w:trHeight w:val="349"/>
              </w:trPr>
              <w:tc>
                <w:tcPr>
                  <w:tcW w:w="0" w:type="auto"/>
                </w:tcPr>
                <w:p w14:paraId="6F49B1AD" w14:textId="77777777" w:rsidR="007A5FB4" w:rsidRPr="0071758F" w:rsidRDefault="007A5FB4" w:rsidP="007A5FB4">
                  <w:pPr>
                    <w:pStyle w:val="Default"/>
                    <w:rPr>
                      <w:rFonts w:asciiTheme="minorHAnsi" w:hAnsiTheme="minorHAnsi" w:cstheme="minorHAnsi"/>
                      <w:sz w:val="20"/>
                      <w:szCs w:val="20"/>
                    </w:rPr>
                  </w:pPr>
                  <w:r w:rsidRPr="0071758F">
                    <w:rPr>
                      <w:rFonts w:asciiTheme="minorHAnsi" w:hAnsiTheme="minorHAnsi" w:cstheme="minorHAnsi"/>
                      <w:sz w:val="20"/>
                      <w:szCs w:val="20"/>
                    </w:rPr>
                    <w:t>Quote one word or phrase</w:t>
                  </w:r>
                </w:p>
                <w:p w14:paraId="79322045" w14:textId="77777777" w:rsidR="007A5FB4" w:rsidRPr="0071758F" w:rsidRDefault="007A5FB4" w:rsidP="007A5FB4">
                  <w:pPr>
                    <w:pStyle w:val="Default"/>
                    <w:rPr>
                      <w:rFonts w:asciiTheme="minorHAnsi" w:hAnsiTheme="minorHAnsi" w:cstheme="minorHAnsi"/>
                      <w:sz w:val="20"/>
                      <w:szCs w:val="20"/>
                    </w:rPr>
                  </w:pPr>
                  <w:r w:rsidRPr="0071758F">
                    <w:rPr>
                      <w:rFonts w:asciiTheme="minorHAnsi" w:hAnsiTheme="minorHAnsi" w:cstheme="minorHAnsi"/>
                      <w:sz w:val="20"/>
                      <w:szCs w:val="20"/>
                    </w:rPr>
                    <w:t>Explain what the connotations of that word are; what does it suggest?</w:t>
                  </w:r>
                </w:p>
                <w:tbl>
                  <w:tblPr>
                    <w:tblW w:w="3335" w:type="dxa"/>
                    <w:tblBorders>
                      <w:top w:val="nil"/>
                      <w:left w:val="nil"/>
                      <w:bottom w:val="nil"/>
                      <w:right w:val="nil"/>
                    </w:tblBorders>
                    <w:tblLook w:val="0000" w:firstRow="0" w:lastRow="0" w:firstColumn="0" w:lastColumn="0" w:noHBand="0" w:noVBand="0"/>
                  </w:tblPr>
                  <w:tblGrid>
                    <w:gridCol w:w="3335"/>
                  </w:tblGrid>
                  <w:tr w:rsidR="007A5FB4" w:rsidRPr="0071758F" w14:paraId="75374FA3" w14:textId="77777777" w:rsidTr="007A5FB4">
                    <w:trPr>
                      <w:trHeight w:val="99"/>
                    </w:trPr>
                    <w:tc>
                      <w:tcPr>
                        <w:tcW w:w="3335" w:type="dxa"/>
                      </w:tcPr>
                      <w:p w14:paraId="130D02F6" w14:textId="77777777" w:rsidR="007A5FB4" w:rsidRPr="0071758F" w:rsidRDefault="007A5FB4" w:rsidP="007A5FB4">
                        <w:pPr>
                          <w:pStyle w:val="Default"/>
                          <w:rPr>
                            <w:rFonts w:asciiTheme="minorHAnsi" w:hAnsiTheme="minorHAnsi" w:cstheme="minorHAnsi"/>
                            <w:sz w:val="20"/>
                            <w:szCs w:val="20"/>
                          </w:rPr>
                        </w:pPr>
                      </w:p>
                    </w:tc>
                  </w:tr>
                </w:tbl>
                <w:p w14:paraId="65F709DD" w14:textId="77777777" w:rsidR="007A5FB4" w:rsidRPr="0071758F" w:rsidRDefault="007A5FB4" w:rsidP="007A5FB4">
                  <w:pPr>
                    <w:autoSpaceDE w:val="0"/>
                    <w:autoSpaceDN w:val="0"/>
                    <w:adjustRightInd w:val="0"/>
                    <w:spacing w:after="0" w:line="240" w:lineRule="auto"/>
                    <w:rPr>
                      <w:rFonts w:cstheme="minorHAnsi"/>
                      <w:sz w:val="20"/>
                      <w:szCs w:val="20"/>
                    </w:rPr>
                  </w:pPr>
                  <w:r w:rsidRPr="0071758F">
                    <w:rPr>
                      <w:rFonts w:cstheme="minorHAnsi"/>
                      <w:color w:val="000000"/>
                      <w:sz w:val="20"/>
                      <w:szCs w:val="20"/>
                    </w:rPr>
                    <w:t xml:space="preserve"> </w:t>
                  </w:r>
                </w:p>
              </w:tc>
            </w:tr>
          </w:tbl>
          <w:p w14:paraId="75DC3E89" w14:textId="77777777" w:rsidR="00B26026" w:rsidRPr="0071758F" w:rsidRDefault="00B26026">
            <w:pPr>
              <w:rPr>
                <w:rFonts w:cstheme="minorHAnsi"/>
                <w:sz w:val="20"/>
                <w:szCs w:val="20"/>
              </w:rPr>
            </w:pPr>
          </w:p>
        </w:tc>
        <w:tc>
          <w:tcPr>
            <w:tcW w:w="5280" w:type="dxa"/>
          </w:tcPr>
          <w:p w14:paraId="1D57FC71" w14:textId="77777777" w:rsidR="00B26026" w:rsidRPr="0071758F" w:rsidRDefault="00B26026">
            <w:pPr>
              <w:rPr>
                <w:rFonts w:cstheme="minorHAnsi"/>
                <w:sz w:val="20"/>
                <w:szCs w:val="20"/>
              </w:rPr>
            </w:pPr>
          </w:p>
          <w:p w14:paraId="537C3977" w14:textId="77777777" w:rsidR="007A5FB4" w:rsidRPr="0071758F" w:rsidRDefault="007A5FB4" w:rsidP="007A5FB4">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5064"/>
            </w:tblGrid>
            <w:tr w:rsidR="007A5FB4" w:rsidRPr="0071758F" w14:paraId="4E9023E8" w14:textId="77777777">
              <w:trPr>
                <w:trHeight w:val="467"/>
              </w:trPr>
              <w:tc>
                <w:tcPr>
                  <w:tcW w:w="0" w:type="auto"/>
                </w:tcPr>
                <w:p w14:paraId="5FB56FD5" w14:textId="77777777" w:rsidR="007A5FB4" w:rsidRPr="0071758F" w:rsidRDefault="007A5FB4" w:rsidP="007A5FB4">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Connotations are the additional suggestions that are attached to a word, beyond the dictionary meaning. E.G: ‘committed’ and ‘obsessed’ can both be applied to a hard-working person, but ‘committed’ has positive connotations of diligence, while ‘obsessed’ suggests an unhealthy preoccupation. </w:t>
                  </w:r>
                </w:p>
              </w:tc>
            </w:tr>
          </w:tbl>
          <w:p w14:paraId="0ABE59D8" w14:textId="77777777" w:rsidR="007A5FB4" w:rsidRPr="0071758F" w:rsidRDefault="007A5FB4">
            <w:pPr>
              <w:rPr>
                <w:rFonts w:cstheme="minorHAnsi"/>
                <w:sz w:val="20"/>
                <w:szCs w:val="20"/>
              </w:rPr>
            </w:pPr>
          </w:p>
        </w:tc>
      </w:tr>
      <w:tr w:rsidR="00B26026" w:rsidRPr="0071758F" w14:paraId="405AD380" w14:textId="77777777" w:rsidTr="00172A15">
        <w:trPr>
          <w:trHeight w:val="2232"/>
        </w:trPr>
        <w:tc>
          <w:tcPr>
            <w:tcW w:w="1919" w:type="dxa"/>
          </w:tcPr>
          <w:p w14:paraId="0A925454" w14:textId="77777777" w:rsidR="00B26026" w:rsidRPr="0071758F" w:rsidRDefault="00B26026"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703"/>
            </w:tblGrid>
            <w:tr w:rsidR="00B26026" w:rsidRPr="0071758F" w14:paraId="36EC4641" w14:textId="77777777">
              <w:trPr>
                <w:trHeight w:val="225"/>
              </w:trPr>
              <w:tc>
                <w:tcPr>
                  <w:tcW w:w="0" w:type="auto"/>
                </w:tcPr>
                <w:p w14:paraId="2AB9D9FB" w14:textId="77777777" w:rsidR="00B26026" w:rsidRPr="0071758F" w:rsidRDefault="00B26026"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Sentence Structure </w:t>
                  </w:r>
                </w:p>
              </w:tc>
            </w:tr>
          </w:tbl>
          <w:p w14:paraId="214FFDD0" w14:textId="77777777" w:rsidR="00B26026" w:rsidRPr="0071758F" w:rsidRDefault="00B26026">
            <w:pPr>
              <w:rPr>
                <w:rFonts w:cstheme="minorHAnsi"/>
                <w:sz w:val="20"/>
                <w:szCs w:val="20"/>
              </w:rPr>
            </w:pPr>
          </w:p>
        </w:tc>
        <w:tc>
          <w:tcPr>
            <w:tcW w:w="3767" w:type="dxa"/>
          </w:tcPr>
          <w:p w14:paraId="14C8D202" w14:textId="77777777" w:rsidR="00B26026" w:rsidRPr="0071758F" w:rsidRDefault="00B26026">
            <w:pPr>
              <w:rPr>
                <w:rFonts w:cstheme="minorHAnsi"/>
                <w:sz w:val="20"/>
                <w:szCs w:val="20"/>
              </w:rPr>
            </w:pPr>
          </w:p>
          <w:p w14:paraId="772D481A" w14:textId="77777777" w:rsidR="007A5FB4" w:rsidRPr="0071758F" w:rsidRDefault="0071758F">
            <w:pPr>
              <w:rPr>
                <w:rFonts w:cstheme="minorHAnsi"/>
                <w:sz w:val="20"/>
                <w:szCs w:val="20"/>
              </w:rPr>
            </w:pPr>
            <w:r w:rsidRPr="0071758F">
              <w:rPr>
                <w:rFonts w:cstheme="minorHAnsi"/>
                <w:sz w:val="20"/>
                <w:szCs w:val="20"/>
              </w:rPr>
              <w:t>State the technique and quote the example</w:t>
            </w:r>
          </w:p>
          <w:p w14:paraId="1F340230" w14:textId="77777777" w:rsidR="0071758F" w:rsidRPr="0071758F" w:rsidRDefault="0071758F">
            <w:pPr>
              <w:rPr>
                <w:rFonts w:cstheme="minorHAnsi"/>
                <w:sz w:val="20"/>
                <w:szCs w:val="20"/>
              </w:rPr>
            </w:pPr>
            <w:r w:rsidRPr="0071758F">
              <w:rPr>
                <w:rFonts w:cstheme="minorHAnsi"/>
                <w:sz w:val="20"/>
                <w:szCs w:val="20"/>
              </w:rPr>
              <w:t>Then explain its effect and link this back to the question.</w:t>
            </w:r>
          </w:p>
        </w:tc>
        <w:tc>
          <w:tcPr>
            <w:tcW w:w="5280" w:type="dxa"/>
          </w:tcPr>
          <w:p w14:paraId="29449EEA" w14:textId="77777777" w:rsidR="00B26026" w:rsidRPr="0071758F" w:rsidRDefault="00B26026">
            <w:pPr>
              <w:rPr>
                <w:rFonts w:cstheme="minorHAnsi"/>
                <w:sz w:val="20"/>
                <w:szCs w:val="20"/>
              </w:rPr>
            </w:pPr>
          </w:p>
          <w:tbl>
            <w:tblPr>
              <w:tblStyle w:val="TableGrid"/>
              <w:tblW w:w="5054" w:type="dxa"/>
              <w:tblLook w:val="04A0" w:firstRow="1" w:lastRow="0" w:firstColumn="1" w:lastColumn="0" w:noHBand="0" w:noVBand="1"/>
            </w:tblPr>
            <w:tblGrid>
              <w:gridCol w:w="1466"/>
              <w:gridCol w:w="3588"/>
            </w:tblGrid>
            <w:tr w:rsidR="0071758F" w:rsidRPr="0071758F" w14:paraId="3389262C" w14:textId="77777777" w:rsidTr="0071758F">
              <w:trPr>
                <w:trHeight w:val="347"/>
              </w:trPr>
              <w:tc>
                <w:tcPr>
                  <w:tcW w:w="1466" w:type="dxa"/>
                </w:tcPr>
                <w:p w14:paraId="489148AE" w14:textId="77777777" w:rsidR="0071758F" w:rsidRPr="0071758F" w:rsidRDefault="0071758F">
                  <w:pPr>
                    <w:rPr>
                      <w:rFonts w:cstheme="minorHAnsi"/>
                      <w:sz w:val="20"/>
                      <w:szCs w:val="20"/>
                    </w:rPr>
                  </w:pPr>
                  <w:r w:rsidRPr="0071758F">
                    <w:rPr>
                      <w:rFonts w:cstheme="minorHAnsi"/>
                      <w:sz w:val="20"/>
                      <w:szCs w:val="20"/>
                    </w:rPr>
                    <w:t>List</w:t>
                  </w:r>
                </w:p>
              </w:tc>
              <w:tc>
                <w:tcPr>
                  <w:tcW w:w="3588" w:type="dxa"/>
                </w:tcPr>
                <w:p w14:paraId="089E149B" w14:textId="77777777" w:rsidR="0071758F" w:rsidRPr="0071758F" w:rsidRDefault="0071758F">
                  <w:pPr>
                    <w:rPr>
                      <w:rFonts w:cstheme="minorHAnsi"/>
                      <w:sz w:val="20"/>
                      <w:szCs w:val="20"/>
                    </w:rPr>
                  </w:pPr>
                  <w:r w:rsidRPr="0071758F">
                    <w:rPr>
                      <w:rFonts w:cstheme="minorHAnsi"/>
                      <w:sz w:val="20"/>
                      <w:szCs w:val="20"/>
                    </w:rPr>
                    <w:t>Emphasises the number of items in a list. Can build to a climax or anti-climax.</w:t>
                  </w:r>
                </w:p>
              </w:tc>
            </w:tr>
            <w:tr w:rsidR="0071758F" w:rsidRPr="0071758F" w14:paraId="7C36AD18" w14:textId="77777777" w:rsidTr="0071758F">
              <w:trPr>
                <w:trHeight w:val="327"/>
              </w:trPr>
              <w:tc>
                <w:tcPr>
                  <w:tcW w:w="1466" w:type="dxa"/>
                </w:tcPr>
                <w:p w14:paraId="2F8A31BD" w14:textId="77777777" w:rsidR="0071758F" w:rsidRPr="0071758F" w:rsidRDefault="0071758F">
                  <w:pPr>
                    <w:rPr>
                      <w:rFonts w:cstheme="minorHAnsi"/>
                      <w:sz w:val="20"/>
                      <w:szCs w:val="20"/>
                    </w:rPr>
                  </w:pPr>
                  <w:proofErr w:type="spellStart"/>
                  <w:r w:rsidRPr="0071758F">
                    <w:rPr>
                      <w:rFonts w:cstheme="minorHAnsi"/>
                      <w:sz w:val="20"/>
                      <w:szCs w:val="20"/>
                    </w:rPr>
                    <w:t>Repitition</w:t>
                  </w:r>
                  <w:proofErr w:type="spellEnd"/>
                </w:p>
              </w:tc>
              <w:tc>
                <w:tcPr>
                  <w:tcW w:w="3588" w:type="dxa"/>
                </w:tcPr>
                <w:p w14:paraId="63A2EBA3" w14:textId="77777777" w:rsidR="0071758F" w:rsidRPr="0071758F" w:rsidRDefault="0071758F">
                  <w:pPr>
                    <w:rPr>
                      <w:rFonts w:cstheme="minorHAnsi"/>
                      <w:sz w:val="20"/>
                      <w:szCs w:val="20"/>
                    </w:rPr>
                  </w:pPr>
                  <w:r w:rsidRPr="0071758F">
                    <w:rPr>
                      <w:rFonts w:cstheme="minorHAnsi"/>
                      <w:sz w:val="20"/>
                      <w:szCs w:val="20"/>
                    </w:rPr>
                    <w:t>Emphasises the repeated idea/image.</w:t>
                  </w:r>
                </w:p>
              </w:tc>
            </w:tr>
            <w:tr w:rsidR="0071758F" w:rsidRPr="0071758F" w14:paraId="3088DCEF" w14:textId="77777777" w:rsidTr="0071758F">
              <w:trPr>
                <w:trHeight w:val="347"/>
              </w:trPr>
              <w:tc>
                <w:tcPr>
                  <w:tcW w:w="1466" w:type="dxa"/>
                </w:tcPr>
                <w:p w14:paraId="589B6C9A" w14:textId="77777777" w:rsidR="0071758F" w:rsidRPr="0071758F" w:rsidRDefault="0071758F">
                  <w:pPr>
                    <w:rPr>
                      <w:rFonts w:cstheme="minorHAnsi"/>
                      <w:sz w:val="20"/>
                      <w:szCs w:val="20"/>
                    </w:rPr>
                  </w:pPr>
                  <w:r w:rsidRPr="0071758F">
                    <w:rPr>
                      <w:rFonts w:cstheme="minorHAnsi"/>
                      <w:sz w:val="20"/>
                      <w:szCs w:val="20"/>
                    </w:rPr>
                    <w:t>Short sentence</w:t>
                  </w:r>
                </w:p>
              </w:tc>
              <w:tc>
                <w:tcPr>
                  <w:tcW w:w="3588" w:type="dxa"/>
                </w:tcPr>
                <w:p w14:paraId="5DA22596" w14:textId="77777777" w:rsidR="0071758F" w:rsidRPr="0071758F" w:rsidRDefault="0071758F">
                  <w:pPr>
                    <w:rPr>
                      <w:rFonts w:cstheme="minorHAnsi"/>
                      <w:sz w:val="20"/>
                      <w:szCs w:val="20"/>
                    </w:rPr>
                  </w:pPr>
                  <w:r w:rsidRPr="0071758F">
                    <w:rPr>
                      <w:rFonts w:cstheme="minorHAnsi"/>
                      <w:sz w:val="20"/>
                      <w:szCs w:val="20"/>
                    </w:rPr>
                    <w:t>Adds tension, emphasis or drama. Can create a blunt/matter of fact tone.</w:t>
                  </w:r>
                </w:p>
              </w:tc>
            </w:tr>
            <w:tr w:rsidR="0071758F" w:rsidRPr="0071758F" w14:paraId="52F92E22" w14:textId="77777777" w:rsidTr="0071758F">
              <w:trPr>
                <w:trHeight w:val="327"/>
              </w:trPr>
              <w:tc>
                <w:tcPr>
                  <w:tcW w:w="1466" w:type="dxa"/>
                </w:tcPr>
                <w:p w14:paraId="0D9096D1" w14:textId="77777777" w:rsidR="0071758F" w:rsidRPr="0071758F" w:rsidRDefault="0071758F">
                  <w:pPr>
                    <w:rPr>
                      <w:rFonts w:cstheme="minorHAnsi"/>
                      <w:sz w:val="20"/>
                      <w:szCs w:val="20"/>
                    </w:rPr>
                  </w:pPr>
                  <w:r w:rsidRPr="0071758F">
                    <w:rPr>
                      <w:rFonts w:cstheme="minorHAnsi"/>
                      <w:sz w:val="20"/>
                      <w:szCs w:val="20"/>
                    </w:rPr>
                    <w:t>Minor sentence</w:t>
                  </w:r>
                </w:p>
              </w:tc>
              <w:tc>
                <w:tcPr>
                  <w:tcW w:w="3588" w:type="dxa"/>
                </w:tcPr>
                <w:p w14:paraId="7EF6892B" w14:textId="77777777" w:rsidR="0071758F" w:rsidRPr="0071758F" w:rsidRDefault="0071758F">
                  <w:pPr>
                    <w:rPr>
                      <w:rFonts w:cstheme="minorHAnsi"/>
                      <w:sz w:val="20"/>
                      <w:szCs w:val="20"/>
                    </w:rPr>
                  </w:pPr>
                  <w:r w:rsidRPr="0071758F">
                    <w:rPr>
                      <w:rFonts w:cstheme="minorHAnsi"/>
                      <w:sz w:val="20"/>
                      <w:szCs w:val="20"/>
                    </w:rPr>
                    <w:t xml:space="preserve">No verb. Can create tension or emphasis. </w:t>
                  </w:r>
                </w:p>
              </w:tc>
            </w:tr>
            <w:tr w:rsidR="0071758F" w:rsidRPr="0071758F" w14:paraId="2B7B3818" w14:textId="77777777" w:rsidTr="0071758F">
              <w:trPr>
                <w:trHeight w:val="347"/>
              </w:trPr>
              <w:tc>
                <w:tcPr>
                  <w:tcW w:w="1466" w:type="dxa"/>
                </w:tcPr>
                <w:p w14:paraId="3C6B9D67" w14:textId="77777777" w:rsidR="0071758F" w:rsidRPr="0071758F" w:rsidRDefault="0071758F">
                  <w:pPr>
                    <w:rPr>
                      <w:rFonts w:cstheme="minorHAnsi"/>
                      <w:sz w:val="20"/>
                      <w:szCs w:val="20"/>
                    </w:rPr>
                  </w:pPr>
                  <w:r w:rsidRPr="0071758F">
                    <w:rPr>
                      <w:rFonts w:cstheme="minorHAnsi"/>
                      <w:sz w:val="20"/>
                      <w:szCs w:val="20"/>
                    </w:rPr>
                    <w:t xml:space="preserve">Parenthesis </w:t>
                  </w:r>
                </w:p>
              </w:tc>
              <w:tc>
                <w:tcPr>
                  <w:tcW w:w="3588" w:type="dxa"/>
                </w:tcPr>
                <w:p w14:paraId="07824419" w14:textId="77777777" w:rsidR="0071758F" w:rsidRPr="0071758F" w:rsidRDefault="0071758F">
                  <w:pPr>
                    <w:rPr>
                      <w:rFonts w:cstheme="minorHAnsi"/>
                      <w:sz w:val="20"/>
                      <w:szCs w:val="20"/>
                    </w:rPr>
                  </w:pPr>
                  <w:r w:rsidRPr="0071758F">
                    <w:rPr>
                      <w:rFonts w:cstheme="minorHAnsi"/>
                      <w:sz w:val="20"/>
                      <w:szCs w:val="20"/>
                    </w:rPr>
                    <w:t>Emphasises extra information or a tone/writer’s attitude.</w:t>
                  </w:r>
                </w:p>
              </w:tc>
            </w:tr>
            <w:tr w:rsidR="0071758F" w:rsidRPr="0071758F" w14:paraId="655303D7" w14:textId="77777777" w:rsidTr="0071758F">
              <w:trPr>
                <w:trHeight w:val="327"/>
              </w:trPr>
              <w:tc>
                <w:tcPr>
                  <w:tcW w:w="1466" w:type="dxa"/>
                </w:tcPr>
                <w:p w14:paraId="3123AF5C" w14:textId="77777777" w:rsidR="0071758F" w:rsidRPr="0071758F" w:rsidRDefault="0071758F">
                  <w:pPr>
                    <w:rPr>
                      <w:rFonts w:cstheme="minorHAnsi"/>
                      <w:sz w:val="20"/>
                      <w:szCs w:val="20"/>
                    </w:rPr>
                  </w:pPr>
                  <w:r w:rsidRPr="0071758F">
                    <w:rPr>
                      <w:rFonts w:cstheme="minorHAnsi"/>
                      <w:sz w:val="20"/>
                      <w:szCs w:val="20"/>
                    </w:rPr>
                    <w:t>Rhetorical question</w:t>
                  </w:r>
                </w:p>
              </w:tc>
              <w:tc>
                <w:tcPr>
                  <w:tcW w:w="3588" w:type="dxa"/>
                </w:tcPr>
                <w:p w14:paraId="410B3091" w14:textId="77777777" w:rsidR="0071758F" w:rsidRPr="0071758F" w:rsidRDefault="0071758F">
                  <w:pPr>
                    <w:rPr>
                      <w:rFonts w:cstheme="minorHAnsi"/>
                      <w:sz w:val="20"/>
                      <w:szCs w:val="20"/>
                    </w:rPr>
                  </w:pPr>
                  <w:r w:rsidRPr="0071758F">
                    <w:rPr>
                      <w:rFonts w:cstheme="minorHAnsi"/>
                      <w:sz w:val="20"/>
                      <w:szCs w:val="20"/>
                    </w:rPr>
                    <w:t>Engages the reader, usually creates a tone of frustration or anger.</w:t>
                  </w:r>
                </w:p>
              </w:tc>
            </w:tr>
          </w:tbl>
          <w:p w14:paraId="3CC72ECA" w14:textId="77777777" w:rsidR="0071758F" w:rsidRPr="0071758F" w:rsidRDefault="0071758F">
            <w:pPr>
              <w:rPr>
                <w:rFonts w:cstheme="minorHAnsi"/>
                <w:sz w:val="20"/>
                <w:szCs w:val="20"/>
              </w:rPr>
            </w:pPr>
          </w:p>
        </w:tc>
      </w:tr>
      <w:tr w:rsidR="00B26026" w:rsidRPr="0071758F" w14:paraId="543D9C8A" w14:textId="77777777" w:rsidTr="00172A15">
        <w:trPr>
          <w:trHeight w:val="858"/>
        </w:trPr>
        <w:tc>
          <w:tcPr>
            <w:tcW w:w="1919" w:type="dxa"/>
          </w:tcPr>
          <w:p w14:paraId="7770A05A" w14:textId="77777777" w:rsidR="00B26026" w:rsidRPr="0071758F" w:rsidRDefault="00B26026"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922"/>
            </w:tblGrid>
            <w:tr w:rsidR="00B26026" w:rsidRPr="0071758F" w14:paraId="2CA7B933" w14:textId="77777777">
              <w:trPr>
                <w:trHeight w:val="99"/>
              </w:trPr>
              <w:tc>
                <w:tcPr>
                  <w:tcW w:w="0" w:type="auto"/>
                </w:tcPr>
                <w:p w14:paraId="36C48825" w14:textId="77777777" w:rsidR="00B26026" w:rsidRPr="0071758F" w:rsidRDefault="00B26026"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Imagery </w:t>
                  </w:r>
                </w:p>
              </w:tc>
            </w:tr>
          </w:tbl>
          <w:p w14:paraId="3978B77D" w14:textId="77777777" w:rsidR="00B26026" w:rsidRPr="0071758F" w:rsidRDefault="00B26026">
            <w:pPr>
              <w:rPr>
                <w:rFonts w:cstheme="minorHAnsi"/>
                <w:sz w:val="20"/>
                <w:szCs w:val="20"/>
              </w:rPr>
            </w:pPr>
          </w:p>
        </w:tc>
        <w:tc>
          <w:tcPr>
            <w:tcW w:w="3767" w:type="dxa"/>
          </w:tcPr>
          <w:p w14:paraId="672407B5" w14:textId="77777777" w:rsidR="0071758F" w:rsidRPr="0071758F" w:rsidRDefault="0071758F" w:rsidP="0071758F">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248"/>
            </w:tblGrid>
            <w:tr w:rsidR="0071758F" w:rsidRPr="0071758F" w14:paraId="35896797" w14:textId="77777777" w:rsidTr="0071758F">
              <w:trPr>
                <w:trHeight w:val="471"/>
              </w:trPr>
              <w:tc>
                <w:tcPr>
                  <w:tcW w:w="248" w:type="dxa"/>
                </w:tcPr>
                <w:p w14:paraId="6C4887AA" w14:textId="77777777" w:rsidR="0071758F" w:rsidRPr="0071758F" w:rsidRDefault="0071758F" w:rsidP="0071758F">
                  <w:pPr>
                    <w:autoSpaceDE w:val="0"/>
                    <w:autoSpaceDN w:val="0"/>
                    <w:adjustRightInd w:val="0"/>
                    <w:spacing w:after="0" w:line="240" w:lineRule="auto"/>
                    <w:rPr>
                      <w:rFonts w:cstheme="minorHAnsi"/>
                      <w:color w:val="000000"/>
                      <w:sz w:val="20"/>
                      <w:szCs w:val="20"/>
                    </w:rPr>
                  </w:pPr>
                </w:p>
              </w:tc>
            </w:tr>
          </w:tbl>
          <w:p w14:paraId="7357D5CF" w14:textId="77777777" w:rsidR="00EA302F" w:rsidRDefault="00EA302F" w:rsidP="00EA302F">
            <w:pPr>
              <w:numPr>
                <w:ilvl w:val="0"/>
                <w:numId w:val="5"/>
              </w:numPr>
              <w:rPr>
                <w:rFonts w:cstheme="minorHAnsi"/>
                <w:sz w:val="20"/>
                <w:szCs w:val="20"/>
              </w:rPr>
            </w:pPr>
            <w:r>
              <w:rPr>
                <w:rFonts w:cstheme="minorHAnsi"/>
                <w:sz w:val="20"/>
                <w:szCs w:val="20"/>
              </w:rPr>
              <w:t>Identify the imagery technique and quote</w:t>
            </w:r>
          </w:p>
          <w:p w14:paraId="0BB24AC2" w14:textId="77777777" w:rsidR="00203EC8" w:rsidRPr="00EA302F" w:rsidRDefault="00284141" w:rsidP="00EA302F">
            <w:pPr>
              <w:numPr>
                <w:ilvl w:val="0"/>
                <w:numId w:val="5"/>
              </w:numPr>
              <w:rPr>
                <w:rFonts w:cstheme="minorHAnsi"/>
                <w:sz w:val="20"/>
                <w:szCs w:val="20"/>
              </w:rPr>
            </w:pPr>
            <w:r w:rsidRPr="00EA302F">
              <w:rPr>
                <w:rFonts w:cstheme="minorHAnsi"/>
                <w:sz w:val="20"/>
                <w:szCs w:val="20"/>
              </w:rPr>
              <w:lastRenderedPageBreak/>
              <w:t xml:space="preserve">Identify the </w:t>
            </w:r>
            <w:r w:rsidRPr="00EA302F">
              <w:rPr>
                <w:rFonts w:cstheme="minorHAnsi"/>
                <w:b/>
                <w:bCs/>
                <w:sz w:val="20"/>
                <w:szCs w:val="20"/>
              </w:rPr>
              <w:t xml:space="preserve">root </w:t>
            </w:r>
            <w:r w:rsidRPr="00EA302F">
              <w:rPr>
                <w:rFonts w:cstheme="minorHAnsi"/>
                <w:sz w:val="20"/>
                <w:szCs w:val="20"/>
              </w:rPr>
              <w:t xml:space="preserve">and </w:t>
            </w:r>
            <w:r w:rsidRPr="00EA302F">
              <w:rPr>
                <w:rFonts w:cstheme="minorHAnsi"/>
                <w:b/>
                <w:bCs/>
                <w:sz w:val="20"/>
                <w:szCs w:val="20"/>
              </w:rPr>
              <w:t>comparison</w:t>
            </w:r>
            <w:r w:rsidRPr="00EA302F">
              <w:rPr>
                <w:rFonts w:cstheme="minorHAnsi"/>
                <w:sz w:val="20"/>
                <w:szCs w:val="20"/>
              </w:rPr>
              <w:t>. What image is the author trying to create?</w:t>
            </w:r>
          </w:p>
          <w:p w14:paraId="51EA9EF6" w14:textId="77777777" w:rsidR="00203EC8" w:rsidRPr="00EA302F" w:rsidRDefault="00284141" w:rsidP="00EA302F">
            <w:pPr>
              <w:numPr>
                <w:ilvl w:val="0"/>
                <w:numId w:val="5"/>
              </w:numPr>
              <w:rPr>
                <w:rFonts w:cstheme="minorHAnsi"/>
                <w:sz w:val="20"/>
                <w:szCs w:val="20"/>
              </w:rPr>
            </w:pPr>
            <w:r w:rsidRPr="00EA302F">
              <w:rPr>
                <w:rFonts w:cstheme="minorHAnsi"/>
                <w:sz w:val="20"/>
                <w:szCs w:val="20"/>
              </w:rPr>
              <w:t>Use “Just as… so too…” to explain the image</w:t>
            </w:r>
          </w:p>
          <w:p w14:paraId="30E11CD5" w14:textId="77777777" w:rsidR="00EA302F" w:rsidRPr="0071758F" w:rsidRDefault="00EA302F">
            <w:pPr>
              <w:rPr>
                <w:rFonts w:cstheme="minorHAnsi"/>
                <w:sz w:val="20"/>
                <w:szCs w:val="20"/>
              </w:rPr>
            </w:pPr>
          </w:p>
        </w:tc>
        <w:tc>
          <w:tcPr>
            <w:tcW w:w="5280" w:type="dxa"/>
          </w:tcPr>
          <w:p w14:paraId="471BEC93" w14:textId="77777777" w:rsidR="00B26026" w:rsidRDefault="00EA302F">
            <w:pPr>
              <w:rPr>
                <w:rFonts w:cstheme="minorHAnsi"/>
                <w:color w:val="000000"/>
                <w:sz w:val="20"/>
                <w:szCs w:val="20"/>
              </w:rPr>
            </w:pPr>
            <w:r>
              <w:rPr>
                <w:rFonts w:cstheme="minorHAnsi"/>
                <w:sz w:val="20"/>
                <w:szCs w:val="20"/>
              </w:rPr>
              <w:lastRenderedPageBreak/>
              <w:t xml:space="preserve">Imagery is based on a comparison between 2 things. </w:t>
            </w:r>
            <w:r w:rsidR="0071758F">
              <w:rPr>
                <w:rFonts w:cstheme="minorHAnsi"/>
                <w:sz w:val="20"/>
                <w:szCs w:val="20"/>
              </w:rPr>
              <w:t xml:space="preserve">You must know how to identify a simile, metaphor and personification. </w:t>
            </w:r>
            <w:r>
              <w:rPr>
                <w:rFonts w:cstheme="minorHAnsi"/>
                <w:sz w:val="20"/>
                <w:szCs w:val="20"/>
              </w:rPr>
              <w:t xml:space="preserve"> </w:t>
            </w:r>
            <w:r>
              <w:rPr>
                <w:rFonts w:cstheme="minorHAnsi"/>
                <w:color w:val="000000"/>
                <w:sz w:val="20"/>
                <w:szCs w:val="20"/>
              </w:rPr>
              <w:t>To explain an image you must explain what 2 things have in common.</w:t>
            </w:r>
          </w:p>
          <w:p w14:paraId="154F8B09" w14:textId="77777777" w:rsidR="00EA302F" w:rsidRDefault="00EA302F">
            <w:pPr>
              <w:rPr>
                <w:rFonts w:cstheme="minorHAnsi"/>
                <w:b/>
                <w:color w:val="000000"/>
                <w:sz w:val="20"/>
                <w:szCs w:val="20"/>
              </w:rPr>
            </w:pPr>
            <w:r>
              <w:rPr>
                <w:rFonts w:cstheme="minorHAnsi"/>
                <w:color w:val="000000"/>
                <w:sz w:val="20"/>
                <w:szCs w:val="20"/>
              </w:rPr>
              <w:lastRenderedPageBreak/>
              <w:t xml:space="preserve">E.G </w:t>
            </w:r>
            <w:r>
              <w:rPr>
                <w:rFonts w:cstheme="minorHAnsi"/>
                <w:b/>
                <w:color w:val="000000"/>
                <w:sz w:val="20"/>
                <w:szCs w:val="20"/>
              </w:rPr>
              <w:t>LIGHTNING DANCED ACROSS THE SKY</w:t>
            </w:r>
          </w:p>
          <w:p w14:paraId="2795A4A0" w14:textId="77777777" w:rsidR="00EA302F" w:rsidRDefault="00EA302F">
            <w:pPr>
              <w:rPr>
                <w:rFonts w:cstheme="minorHAnsi"/>
                <w:color w:val="000000"/>
                <w:sz w:val="20"/>
                <w:szCs w:val="20"/>
              </w:rPr>
            </w:pPr>
            <w:r>
              <w:rPr>
                <w:rFonts w:cstheme="minorHAnsi"/>
                <w:color w:val="000000"/>
                <w:sz w:val="20"/>
                <w:szCs w:val="20"/>
              </w:rPr>
              <w:t>Here personification is used in the word ‘danced’.</w:t>
            </w:r>
          </w:p>
          <w:p w14:paraId="32D94520" w14:textId="77777777" w:rsidR="00EA302F" w:rsidRPr="00EA302F" w:rsidRDefault="00EA302F">
            <w:pPr>
              <w:rPr>
                <w:rFonts w:cstheme="minorHAnsi"/>
                <w:sz w:val="20"/>
                <w:szCs w:val="20"/>
              </w:rPr>
            </w:pPr>
            <w:r>
              <w:rPr>
                <w:rFonts w:cstheme="minorHAnsi"/>
                <w:color w:val="000000"/>
                <w:sz w:val="20"/>
                <w:szCs w:val="20"/>
              </w:rPr>
              <w:t xml:space="preserve"> Just as dancing can be a quick and graceful moment, so too the </w:t>
            </w:r>
            <w:r w:rsidR="008F74F8">
              <w:rPr>
                <w:rFonts w:cstheme="minorHAnsi"/>
                <w:color w:val="000000"/>
                <w:sz w:val="20"/>
                <w:szCs w:val="20"/>
              </w:rPr>
              <w:t>lightning was moved in a rapid and elegant way.</w:t>
            </w:r>
          </w:p>
        </w:tc>
      </w:tr>
      <w:tr w:rsidR="00B26026" w:rsidRPr="0071758F" w14:paraId="3CE3088E" w14:textId="77777777" w:rsidTr="00172A15">
        <w:trPr>
          <w:trHeight w:val="811"/>
        </w:trPr>
        <w:tc>
          <w:tcPr>
            <w:tcW w:w="1919" w:type="dxa"/>
          </w:tcPr>
          <w:p w14:paraId="5AAB31A6" w14:textId="77777777" w:rsidR="00B26026" w:rsidRPr="0071758F" w:rsidRDefault="00B26026"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669"/>
            </w:tblGrid>
            <w:tr w:rsidR="00B26026" w:rsidRPr="0071758F" w14:paraId="34DF5DC5" w14:textId="77777777">
              <w:trPr>
                <w:trHeight w:val="99"/>
              </w:trPr>
              <w:tc>
                <w:tcPr>
                  <w:tcW w:w="0" w:type="auto"/>
                </w:tcPr>
                <w:p w14:paraId="749C8D23" w14:textId="77777777" w:rsidR="00B26026" w:rsidRPr="0071758F" w:rsidRDefault="00B26026"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Tone </w:t>
                  </w:r>
                </w:p>
              </w:tc>
            </w:tr>
          </w:tbl>
          <w:p w14:paraId="781D1153" w14:textId="77777777" w:rsidR="00B26026" w:rsidRPr="0071758F" w:rsidRDefault="00B26026">
            <w:pPr>
              <w:rPr>
                <w:rFonts w:cstheme="minorHAnsi"/>
                <w:sz w:val="20"/>
                <w:szCs w:val="20"/>
              </w:rPr>
            </w:pPr>
          </w:p>
        </w:tc>
        <w:tc>
          <w:tcPr>
            <w:tcW w:w="3767" w:type="dxa"/>
          </w:tcPr>
          <w:p w14:paraId="0E2E974A" w14:textId="77777777" w:rsidR="005C580B" w:rsidRPr="005C580B" w:rsidRDefault="005C580B" w:rsidP="005C580B">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551"/>
            </w:tblGrid>
            <w:tr w:rsidR="005C580B" w:rsidRPr="005C580B" w14:paraId="6DD2F991" w14:textId="77777777">
              <w:trPr>
                <w:trHeight w:val="465"/>
              </w:trPr>
              <w:tc>
                <w:tcPr>
                  <w:tcW w:w="0" w:type="auto"/>
                </w:tcPr>
                <w:p w14:paraId="2C6EA85B" w14:textId="77777777" w:rsidR="00023FE2" w:rsidRPr="005C580B" w:rsidRDefault="005C580B" w:rsidP="00023FE2">
                  <w:pPr>
                    <w:pStyle w:val="ListParagraph"/>
                    <w:numPr>
                      <w:ilvl w:val="0"/>
                      <w:numId w:val="10"/>
                    </w:numPr>
                    <w:autoSpaceDE w:val="0"/>
                    <w:autoSpaceDN w:val="0"/>
                    <w:adjustRightInd w:val="0"/>
                    <w:spacing w:after="0" w:line="240" w:lineRule="auto"/>
                    <w:rPr>
                      <w:rFonts w:ascii="Symbol" w:hAnsi="Symbol"/>
                      <w:sz w:val="24"/>
                      <w:szCs w:val="24"/>
                    </w:rPr>
                  </w:pPr>
                  <w:r w:rsidRPr="005C580B">
                    <w:rPr>
                      <w:rFonts w:ascii="Calibri" w:hAnsi="Calibri" w:cs="Calibri"/>
                      <w:color w:val="000000"/>
                      <w:sz w:val="24"/>
                      <w:szCs w:val="24"/>
                    </w:rPr>
                    <w:t xml:space="preserve"> </w:t>
                  </w:r>
                  <w:r w:rsidR="00023FE2" w:rsidRPr="005C580B">
                    <w:rPr>
                      <w:rFonts w:cstheme="minorHAnsi"/>
                      <w:color w:val="000000"/>
                      <w:sz w:val="20"/>
                      <w:szCs w:val="20"/>
                    </w:rPr>
                    <w:t xml:space="preserve">State the tone as simply as possible (if required) (1) </w:t>
                  </w:r>
                </w:p>
                <w:p w14:paraId="2C3D86EC" w14:textId="77777777" w:rsidR="00023FE2" w:rsidRDefault="00023FE2" w:rsidP="00023FE2">
                  <w:pPr>
                    <w:autoSpaceDE w:val="0"/>
                    <w:autoSpaceDN w:val="0"/>
                    <w:adjustRightInd w:val="0"/>
                    <w:spacing w:after="0" w:line="240" w:lineRule="auto"/>
                    <w:rPr>
                      <w:rFonts w:cstheme="minorHAnsi"/>
                      <w:color w:val="000000"/>
                      <w:sz w:val="20"/>
                      <w:szCs w:val="20"/>
                    </w:rPr>
                  </w:pPr>
                </w:p>
                <w:p w14:paraId="4F6DD9BC" w14:textId="77777777" w:rsidR="00023FE2" w:rsidRPr="005C580B" w:rsidRDefault="00023FE2" w:rsidP="00023FE2">
                  <w:pPr>
                    <w:pStyle w:val="ListParagraph"/>
                    <w:numPr>
                      <w:ilvl w:val="0"/>
                      <w:numId w:val="10"/>
                    </w:numPr>
                    <w:autoSpaceDE w:val="0"/>
                    <w:autoSpaceDN w:val="0"/>
                    <w:adjustRightInd w:val="0"/>
                    <w:spacing w:after="0" w:line="240" w:lineRule="auto"/>
                    <w:rPr>
                      <w:rFonts w:cstheme="minorHAnsi"/>
                      <w:color w:val="000000"/>
                      <w:sz w:val="20"/>
                      <w:szCs w:val="20"/>
                    </w:rPr>
                  </w:pPr>
                  <w:r w:rsidRPr="005C580B">
                    <w:rPr>
                      <w:rFonts w:cstheme="minorHAnsi"/>
                      <w:color w:val="000000"/>
                      <w:sz w:val="20"/>
                      <w:szCs w:val="20"/>
                    </w:rPr>
                    <w:t xml:space="preserve">Use a word choice (2) OR a sentence structure (2) OR an imagery answer (2) to justify your response </w:t>
                  </w:r>
                </w:p>
                <w:p w14:paraId="4446DE82" w14:textId="77777777" w:rsidR="005C580B" w:rsidRPr="005C580B" w:rsidRDefault="005C580B" w:rsidP="005C580B">
                  <w:pPr>
                    <w:autoSpaceDE w:val="0"/>
                    <w:autoSpaceDN w:val="0"/>
                    <w:adjustRightInd w:val="0"/>
                    <w:spacing w:after="0" w:line="240" w:lineRule="auto"/>
                    <w:rPr>
                      <w:rFonts w:ascii="Calibri" w:hAnsi="Calibri" w:cs="Calibri"/>
                      <w:color w:val="000000"/>
                      <w:sz w:val="20"/>
                      <w:szCs w:val="20"/>
                    </w:rPr>
                  </w:pPr>
                </w:p>
              </w:tc>
            </w:tr>
          </w:tbl>
          <w:p w14:paraId="51BD0F6F" w14:textId="77777777" w:rsidR="00B26026" w:rsidRPr="0071758F" w:rsidRDefault="00B26026">
            <w:pPr>
              <w:rPr>
                <w:rFonts w:cstheme="minorHAnsi"/>
                <w:sz w:val="20"/>
                <w:szCs w:val="20"/>
              </w:rPr>
            </w:pPr>
          </w:p>
        </w:tc>
        <w:tc>
          <w:tcPr>
            <w:tcW w:w="5280" w:type="dxa"/>
          </w:tcPr>
          <w:p w14:paraId="5D05F48E" w14:textId="77777777" w:rsidR="005C580B" w:rsidRPr="005C580B" w:rsidRDefault="005C580B" w:rsidP="005C580B">
            <w:pPr>
              <w:autoSpaceDE w:val="0"/>
              <w:autoSpaceDN w:val="0"/>
              <w:adjustRightInd w:val="0"/>
              <w:rPr>
                <w:rFonts w:ascii="Symbol" w:hAnsi="Symbol" w:cs="Symbo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222"/>
            </w:tblGrid>
            <w:tr w:rsidR="005C580B" w:rsidRPr="005C580B" w14:paraId="07331EFB" w14:textId="77777777">
              <w:trPr>
                <w:trHeight w:val="349"/>
              </w:trPr>
              <w:tc>
                <w:tcPr>
                  <w:tcW w:w="0" w:type="auto"/>
                </w:tcPr>
                <w:p w14:paraId="4883E69E" w14:textId="77777777" w:rsidR="005C580B" w:rsidRPr="005C580B" w:rsidRDefault="005C580B" w:rsidP="00023FE2">
                  <w:pPr>
                    <w:pStyle w:val="ListParagraph"/>
                    <w:numPr>
                      <w:ilvl w:val="0"/>
                      <w:numId w:val="10"/>
                    </w:numPr>
                    <w:autoSpaceDE w:val="0"/>
                    <w:autoSpaceDN w:val="0"/>
                    <w:adjustRightInd w:val="0"/>
                    <w:spacing w:after="0" w:line="240" w:lineRule="auto"/>
                    <w:rPr>
                      <w:rFonts w:ascii="Calibri" w:hAnsi="Calibri" w:cs="Calibri"/>
                      <w:color w:val="000000"/>
                      <w:sz w:val="20"/>
                      <w:szCs w:val="20"/>
                    </w:rPr>
                  </w:pPr>
                </w:p>
              </w:tc>
            </w:tr>
          </w:tbl>
          <w:p w14:paraId="4F384605" w14:textId="77777777" w:rsidR="00B26026" w:rsidRPr="0071758F" w:rsidRDefault="00172A15">
            <w:pPr>
              <w:rPr>
                <w:rFonts w:cstheme="minorHAnsi"/>
                <w:sz w:val="20"/>
                <w:szCs w:val="20"/>
              </w:rPr>
            </w:pPr>
            <w:r w:rsidRPr="005C580B">
              <w:rPr>
                <w:rFonts w:ascii="Calibri" w:hAnsi="Calibri" w:cs="Calibri"/>
                <w:color w:val="000000"/>
                <w:sz w:val="20"/>
                <w:szCs w:val="20"/>
              </w:rPr>
              <w:t xml:space="preserve">Tone is the appropriate ‘voice’ in which you would speak, if you were to read the passage aloud. </w:t>
            </w:r>
            <w:r>
              <w:rPr>
                <w:rFonts w:ascii="Calibri" w:hAnsi="Calibri" w:cs="Calibri"/>
                <w:color w:val="000000"/>
                <w:sz w:val="20"/>
                <w:szCs w:val="20"/>
              </w:rPr>
              <w:t>It</w:t>
            </w:r>
            <w:r w:rsidRPr="005C580B">
              <w:rPr>
                <w:rFonts w:ascii="Calibri" w:hAnsi="Calibri" w:cs="Calibri"/>
                <w:color w:val="000000"/>
                <w:sz w:val="20"/>
                <w:szCs w:val="20"/>
              </w:rPr>
              <w:t xml:space="preserve"> is almost always an emotion, such as ‘angry’ or ‘nostalgic’. However, ‘irony’ is a particular tone that is created when the writer says the opposite of what they mean, often for humorous effect.</w:t>
            </w:r>
          </w:p>
        </w:tc>
      </w:tr>
      <w:tr w:rsidR="00B26026" w:rsidRPr="0071758F" w14:paraId="523A9DB4" w14:textId="77777777" w:rsidTr="00172A15">
        <w:trPr>
          <w:trHeight w:val="3701"/>
        </w:trPr>
        <w:tc>
          <w:tcPr>
            <w:tcW w:w="1919" w:type="dxa"/>
          </w:tcPr>
          <w:p w14:paraId="6CCC0826" w14:textId="77777777" w:rsidR="00B26026" w:rsidRPr="0071758F" w:rsidRDefault="00B26026"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588"/>
            </w:tblGrid>
            <w:tr w:rsidR="00B26026" w:rsidRPr="0071758F" w14:paraId="3BA36464" w14:textId="77777777">
              <w:trPr>
                <w:trHeight w:val="99"/>
              </w:trPr>
              <w:tc>
                <w:tcPr>
                  <w:tcW w:w="0" w:type="auto"/>
                </w:tcPr>
                <w:p w14:paraId="6A618E77" w14:textId="77777777" w:rsidR="00B26026" w:rsidRPr="0071758F" w:rsidRDefault="00B26026"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Link </w:t>
                  </w:r>
                </w:p>
              </w:tc>
            </w:tr>
          </w:tbl>
          <w:p w14:paraId="064F1F28" w14:textId="77777777" w:rsidR="00B26026" w:rsidRPr="0071758F" w:rsidRDefault="00B26026">
            <w:pPr>
              <w:rPr>
                <w:rFonts w:cstheme="minorHAnsi"/>
                <w:sz w:val="20"/>
                <w:szCs w:val="20"/>
              </w:rPr>
            </w:pPr>
          </w:p>
        </w:tc>
        <w:tc>
          <w:tcPr>
            <w:tcW w:w="3767" w:type="dxa"/>
          </w:tcPr>
          <w:p w14:paraId="246AF84E" w14:textId="77777777" w:rsidR="005C580B" w:rsidRPr="005C580B" w:rsidRDefault="005C580B" w:rsidP="005C580B">
            <w:pPr>
              <w:autoSpaceDE w:val="0"/>
              <w:autoSpaceDN w:val="0"/>
              <w:adjustRightInd w:val="0"/>
              <w:rPr>
                <w:rFonts w:ascii="Symbol" w:hAnsi="Symbol" w:cs="Symbol"/>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551"/>
            </w:tblGrid>
            <w:tr w:rsidR="005C580B" w:rsidRPr="005C580B" w14:paraId="5C2E4B92" w14:textId="77777777">
              <w:trPr>
                <w:trHeight w:val="848"/>
              </w:trPr>
              <w:tc>
                <w:tcPr>
                  <w:tcW w:w="0" w:type="auto"/>
                </w:tcPr>
                <w:p w14:paraId="36C499B5" w14:textId="77777777" w:rsidR="00172A15" w:rsidRPr="005C580B" w:rsidRDefault="005C580B" w:rsidP="00172A15">
                  <w:pPr>
                    <w:autoSpaceDE w:val="0"/>
                    <w:autoSpaceDN w:val="0"/>
                    <w:adjustRightInd w:val="0"/>
                    <w:spacing w:after="0" w:line="240" w:lineRule="auto"/>
                    <w:rPr>
                      <w:rFonts w:ascii="Calibri" w:hAnsi="Calibri" w:cs="Calibri"/>
                      <w:color w:val="000000"/>
                      <w:sz w:val="20"/>
                      <w:szCs w:val="20"/>
                    </w:rPr>
                  </w:pPr>
                  <w:r w:rsidRPr="005C580B">
                    <w:rPr>
                      <w:rFonts w:ascii="Symbol" w:hAnsi="Symbol" w:cs="Symbol"/>
                      <w:color w:val="000000"/>
                      <w:sz w:val="24"/>
                      <w:szCs w:val="24"/>
                    </w:rPr>
                    <w:t></w:t>
                  </w:r>
                  <w:r w:rsidR="00172A15" w:rsidRPr="005C580B">
                    <w:rPr>
                      <w:rFonts w:ascii="Symbol" w:hAnsi="Symbol"/>
                      <w:color w:val="000000"/>
                      <w:sz w:val="20"/>
                      <w:szCs w:val="20"/>
                    </w:rPr>
                    <w:t></w:t>
                  </w:r>
                  <w:r w:rsidR="00172A15" w:rsidRPr="005C580B">
                    <w:rPr>
                      <w:rFonts w:ascii="Symbol" w:hAnsi="Symbol"/>
                      <w:color w:val="000000"/>
                      <w:sz w:val="20"/>
                      <w:szCs w:val="20"/>
                    </w:rPr>
                    <w:t></w:t>
                  </w:r>
                  <w:r w:rsidR="00172A15" w:rsidRPr="005C580B">
                    <w:rPr>
                      <w:rFonts w:ascii="Calibri" w:hAnsi="Calibri" w:cs="Calibri"/>
                      <w:color w:val="000000"/>
                      <w:sz w:val="20"/>
                      <w:szCs w:val="20"/>
                    </w:rPr>
                    <w:t xml:space="preserve">Quote the part of the linking sentence that reminds you of an idea from earlier in the passage (1) </w:t>
                  </w:r>
                </w:p>
                <w:p w14:paraId="2F4998A2" w14:textId="77777777" w:rsidR="00172A15" w:rsidRPr="005C580B" w:rsidRDefault="00172A15" w:rsidP="00172A15">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w:t>
                  </w:r>
                  <w:r w:rsidRPr="005C580B">
                    <w:rPr>
                      <w:rFonts w:ascii="Calibri" w:hAnsi="Calibri" w:cs="Calibri"/>
                      <w:i/>
                      <w:iCs/>
                      <w:color w:val="000000"/>
                      <w:sz w:val="20"/>
                      <w:szCs w:val="20"/>
                    </w:rPr>
                    <w:t xml:space="preserve">Refers back to… </w:t>
                  </w:r>
                  <w:r w:rsidRPr="005C580B">
                    <w:rPr>
                      <w:rFonts w:ascii="Calibri" w:hAnsi="Calibri" w:cs="Calibri"/>
                      <w:color w:val="000000"/>
                      <w:sz w:val="20"/>
                      <w:szCs w:val="20"/>
                    </w:rPr>
                    <w:t xml:space="preserve">explain this idea in your own words (1) </w:t>
                  </w:r>
                  <w:r>
                    <w:rPr>
                      <w:rFonts w:ascii="Calibri" w:hAnsi="Calibri" w:cs="Calibri"/>
                      <w:color w:val="000000"/>
                      <w:sz w:val="20"/>
                      <w:szCs w:val="20"/>
                    </w:rPr>
                    <w:t>“</w:t>
                  </w:r>
                </w:p>
                <w:p w14:paraId="35715D90" w14:textId="77777777" w:rsidR="00172A15" w:rsidRPr="005C580B" w:rsidRDefault="00172A15" w:rsidP="00172A15">
                  <w:pPr>
                    <w:autoSpaceDE w:val="0"/>
                    <w:autoSpaceDN w:val="0"/>
                    <w:adjustRightInd w:val="0"/>
                    <w:spacing w:after="0" w:line="240" w:lineRule="auto"/>
                    <w:rPr>
                      <w:rFonts w:ascii="Calibri" w:hAnsi="Calibri" w:cs="Calibri"/>
                      <w:color w:val="000000"/>
                      <w:sz w:val="20"/>
                      <w:szCs w:val="20"/>
                    </w:rPr>
                  </w:pPr>
                </w:p>
                <w:p w14:paraId="591F2791" w14:textId="77777777" w:rsidR="00172A15" w:rsidRDefault="00172A15" w:rsidP="00172A15">
                  <w:pPr>
                    <w:autoSpaceDE w:val="0"/>
                    <w:autoSpaceDN w:val="0"/>
                    <w:adjustRightInd w:val="0"/>
                    <w:spacing w:after="0" w:line="240" w:lineRule="auto"/>
                    <w:rPr>
                      <w:rFonts w:ascii="Calibri" w:hAnsi="Calibri" w:cs="Calibri"/>
                      <w:color w:val="000000"/>
                      <w:sz w:val="20"/>
                      <w:szCs w:val="20"/>
                    </w:rPr>
                  </w:pPr>
                  <w:r w:rsidRPr="005C580B">
                    <w:rPr>
                      <w:rFonts w:ascii="Calibri" w:hAnsi="Calibri" w:cs="Calibri"/>
                      <w:color w:val="000000"/>
                      <w:sz w:val="20"/>
                      <w:szCs w:val="20"/>
                    </w:rPr>
                    <w:t xml:space="preserve">AND/OR </w:t>
                  </w:r>
                </w:p>
                <w:p w14:paraId="1B3DBFBE" w14:textId="77777777" w:rsidR="00172A15" w:rsidRPr="005C580B" w:rsidRDefault="00172A15" w:rsidP="00172A15">
                  <w:pPr>
                    <w:autoSpaceDE w:val="0"/>
                    <w:autoSpaceDN w:val="0"/>
                    <w:adjustRightInd w:val="0"/>
                    <w:spacing w:after="0" w:line="240" w:lineRule="auto"/>
                    <w:rPr>
                      <w:rFonts w:ascii="Calibri" w:hAnsi="Calibri" w:cs="Calibri"/>
                      <w:color w:val="000000"/>
                      <w:sz w:val="20"/>
                      <w:szCs w:val="20"/>
                    </w:rPr>
                  </w:pPr>
                  <w:r w:rsidRPr="005C580B">
                    <w:rPr>
                      <w:rFonts w:ascii="Calibri" w:hAnsi="Calibri" w:cs="Calibri"/>
                      <w:color w:val="000000"/>
                      <w:sz w:val="20"/>
                      <w:szCs w:val="20"/>
                    </w:rPr>
                    <w:t xml:space="preserve">Quote the part of the linking sentence that introduces you of an idea from later in the passage (1) </w:t>
                  </w:r>
                </w:p>
                <w:p w14:paraId="2AF19C3D" w14:textId="77777777" w:rsidR="00172A15" w:rsidRPr="005C580B" w:rsidRDefault="00172A15" w:rsidP="00172A15">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w:t>
                  </w:r>
                  <w:r w:rsidRPr="005C580B">
                    <w:rPr>
                      <w:rFonts w:ascii="Calibri" w:hAnsi="Calibri" w:cs="Calibri"/>
                      <w:i/>
                      <w:iCs/>
                      <w:color w:val="000000"/>
                      <w:sz w:val="20"/>
                      <w:szCs w:val="20"/>
                    </w:rPr>
                    <w:t xml:space="preserve">Introduces the following idea… </w:t>
                  </w:r>
                  <w:r w:rsidRPr="005C580B">
                    <w:rPr>
                      <w:rFonts w:ascii="Calibri" w:hAnsi="Calibri" w:cs="Calibri"/>
                      <w:color w:val="000000"/>
                      <w:sz w:val="20"/>
                      <w:szCs w:val="20"/>
                    </w:rPr>
                    <w:t xml:space="preserve">explain this idea in your own words (1) </w:t>
                  </w:r>
                </w:p>
                <w:p w14:paraId="12039D31" w14:textId="77777777" w:rsidR="005C580B" w:rsidRPr="005C580B" w:rsidRDefault="005C580B" w:rsidP="005C580B">
                  <w:pPr>
                    <w:autoSpaceDE w:val="0"/>
                    <w:autoSpaceDN w:val="0"/>
                    <w:adjustRightInd w:val="0"/>
                    <w:spacing w:after="0" w:line="240" w:lineRule="auto"/>
                    <w:rPr>
                      <w:rFonts w:ascii="Symbol" w:hAnsi="Symbol"/>
                      <w:sz w:val="24"/>
                      <w:szCs w:val="24"/>
                    </w:rPr>
                  </w:pPr>
                </w:p>
                <w:p w14:paraId="2FB209CA" w14:textId="77777777" w:rsidR="005C580B" w:rsidRPr="005C580B" w:rsidRDefault="005C580B" w:rsidP="005C580B">
                  <w:pPr>
                    <w:autoSpaceDE w:val="0"/>
                    <w:autoSpaceDN w:val="0"/>
                    <w:adjustRightInd w:val="0"/>
                    <w:spacing w:after="0" w:line="240" w:lineRule="auto"/>
                    <w:rPr>
                      <w:rFonts w:ascii="Calibri" w:hAnsi="Calibri" w:cs="Calibri"/>
                      <w:color w:val="000000"/>
                      <w:sz w:val="20"/>
                      <w:szCs w:val="20"/>
                    </w:rPr>
                  </w:pPr>
                </w:p>
              </w:tc>
            </w:tr>
          </w:tbl>
          <w:p w14:paraId="7715FAED" w14:textId="77777777" w:rsidR="00B26026" w:rsidRPr="005C580B" w:rsidRDefault="00B26026" w:rsidP="00172A15">
            <w:pPr>
              <w:pStyle w:val="ListParagraph"/>
              <w:ind w:left="0"/>
              <w:rPr>
                <w:rFonts w:cstheme="minorHAnsi"/>
                <w:sz w:val="20"/>
                <w:szCs w:val="20"/>
              </w:rPr>
            </w:pPr>
          </w:p>
        </w:tc>
        <w:tc>
          <w:tcPr>
            <w:tcW w:w="5280" w:type="dxa"/>
          </w:tcPr>
          <w:p w14:paraId="21483C9A" w14:textId="77777777" w:rsidR="00B26026" w:rsidRDefault="00B26026">
            <w:pPr>
              <w:rPr>
                <w:rFonts w:cstheme="minorHAnsi"/>
                <w:sz w:val="20"/>
                <w:szCs w:val="20"/>
              </w:rPr>
            </w:pPr>
          </w:p>
          <w:p w14:paraId="6B49A600" w14:textId="77777777" w:rsidR="00172A15" w:rsidRPr="005C580B" w:rsidRDefault="00172A15" w:rsidP="00172A15">
            <w:pPr>
              <w:pStyle w:val="ListParagraph"/>
              <w:numPr>
                <w:ilvl w:val="0"/>
                <w:numId w:val="9"/>
              </w:numPr>
              <w:rPr>
                <w:rFonts w:cstheme="minorHAnsi"/>
                <w:sz w:val="20"/>
                <w:szCs w:val="20"/>
              </w:rPr>
            </w:pPr>
            <w:r w:rsidRPr="005C580B">
              <w:rPr>
                <w:rFonts w:cstheme="minorHAnsi"/>
                <w:sz w:val="20"/>
                <w:szCs w:val="20"/>
              </w:rPr>
              <w:t>These questions will show that you understand the way main arguments/ideas in a text are structured.</w:t>
            </w:r>
          </w:p>
          <w:p w14:paraId="037247D6" w14:textId="77777777" w:rsidR="005C580B" w:rsidRPr="00172A15" w:rsidRDefault="00172A15" w:rsidP="00172A15">
            <w:pPr>
              <w:pStyle w:val="ListParagraph"/>
              <w:numPr>
                <w:ilvl w:val="0"/>
                <w:numId w:val="9"/>
              </w:numPr>
              <w:autoSpaceDE w:val="0"/>
              <w:autoSpaceDN w:val="0"/>
              <w:adjustRightInd w:val="0"/>
              <w:rPr>
                <w:rFonts w:cstheme="minorHAnsi"/>
                <w:sz w:val="20"/>
                <w:szCs w:val="20"/>
              </w:rPr>
            </w:pPr>
            <w:r w:rsidRPr="00172A15">
              <w:rPr>
                <w:rFonts w:cstheme="minorHAnsi"/>
                <w:sz w:val="20"/>
                <w:szCs w:val="20"/>
              </w:rPr>
              <w:t>These are usually 2 arguments which contrast each other.</w:t>
            </w:r>
          </w:p>
        </w:tc>
      </w:tr>
      <w:tr w:rsidR="00172A15" w:rsidRPr="0071758F" w14:paraId="4D1EA29C" w14:textId="77777777" w:rsidTr="00172A15">
        <w:trPr>
          <w:trHeight w:val="811"/>
        </w:trPr>
        <w:tc>
          <w:tcPr>
            <w:tcW w:w="1919" w:type="dxa"/>
          </w:tcPr>
          <w:p w14:paraId="2DC0EEBD" w14:textId="77777777" w:rsidR="00172A15" w:rsidRPr="0071758F" w:rsidRDefault="00172A15" w:rsidP="00B26026">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703"/>
            </w:tblGrid>
            <w:tr w:rsidR="00172A15" w:rsidRPr="0071758F" w14:paraId="01CE3132" w14:textId="77777777">
              <w:trPr>
                <w:trHeight w:val="224"/>
              </w:trPr>
              <w:tc>
                <w:tcPr>
                  <w:tcW w:w="0" w:type="auto"/>
                </w:tcPr>
                <w:p w14:paraId="5D939529" w14:textId="77777777" w:rsidR="00172A15" w:rsidRPr="0071758F" w:rsidRDefault="00172A15" w:rsidP="00B26026">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Effective Openings </w:t>
                  </w:r>
                </w:p>
              </w:tc>
            </w:tr>
          </w:tbl>
          <w:p w14:paraId="5E4202D6" w14:textId="77777777" w:rsidR="00172A15" w:rsidRPr="0071758F" w:rsidRDefault="00172A15">
            <w:pPr>
              <w:rPr>
                <w:rFonts w:cstheme="minorHAnsi"/>
                <w:sz w:val="20"/>
                <w:szCs w:val="20"/>
              </w:rPr>
            </w:pPr>
          </w:p>
        </w:tc>
        <w:tc>
          <w:tcPr>
            <w:tcW w:w="3767" w:type="dxa"/>
          </w:tcPr>
          <w:p w14:paraId="2573A403" w14:textId="77777777" w:rsidR="00172A15" w:rsidRPr="00172A15" w:rsidRDefault="00172A15" w:rsidP="00172A15">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551"/>
            </w:tblGrid>
            <w:tr w:rsidR="00172A15" w:rsidRPr="00172A15" w14:paraId="46FEBCD4" w14:textId="77777777">
              <w:trPr>
                <w:trHeight w:val="471"/>
              </w:trPr>
              <w:tc>
                <w:tcPr>
                  <w:tcW w:w="0" w:type="auto"/>
                </w:tcPr>
                <w:p w14:paraId="6067D085" w14:textId="77777777" w:rsidR="00172A15" w:rsidRPr="00172A15" w:rsidRDefault="00172A15" w:rsidP="00172A15">
                  <w:pPr>
                    <w:autoSpaceDE w:val="0"/>
                    <w:autoSpaceDN w:val="0"/>
                    <w:adjustRightInd w:val="0"/>
                    <w:spacing w:after="0" w:line="240" w:lineRule="auto"/>
                    <w:rPr>
                      <w:rFonts w:ascii="Calibri" w:hAnsi="Calibri" w:cs="Calibri"/>
                      <w:sz w:val="24"/>
                      <w:szCs w:val="24"/>
                    </w:rPr>
                  </w:pPr>
                  <w:r w:rsidRPr="00172A15">
                    <w:rPr>
                      <w:rFonts w:ascii="Calibri" w:hAnsi="Calibri" w:cs="Calibri"/>
                      <w:color w:val="000000"/>
                      <w:sz w:val="24"/>
                      <w:szCs w:val="24"/>
                    </w:rPr>
                    <w:t xml:space="preserve"> </w:t>
                  </w:r>
                </w:p>
                <w:p w14:paraId="09B75875"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r w:rsidRPr="00172A15">
                    <w:rPr>
                      <w:rFonts w:ascii="Calibri" w:hAnsi="Calibri" w:cs="Calibri"/>
                      <w:color w:val="000000"/>
                      <w:sz w:val="20"/>
                      <w:szCs w:val="20"/>
                    </w:rPr>
                    <w:t xml:space="preserve">Argue that a key idea being introduced by putting this idea in your own words (1) </w:t>
                  </w:r>
                </w:p>
                <w:p w14:paraId="59C947AF" w14:textId="77777777" w:rsidR="00172A15" w:rsidRDefault="00172A15" w:rsidP="00172A15">
                  <w:pPr>
                    <w:autoSpaceDE w:val="0"/>
                    <w:autoSpaceDN w:val="0"/>
                    <w:adjustRightInd w:val="0"/>
                    <w:spacing w:after="0" w:line="240" w:lineRule="auto"/>
                    <w:rPr>
                      <w:rFonts w:ascii="Calibri" w:hAnsi="Calibri" w:cs="Calibri"/>
                      <w:color w:val="000000"/>
                      <w:sz w:val="20"/>
                      <w:szCs w:val="20"/>
                    </w:rPr>
                  </w:pPr>
                </w:p>
                <w:p w14:paraId="19CFF3D8"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r w:rsidRPr="00172A15">
                    <w:rPr>
                      <w:rFonts w:ascii="Calibri" w:hAnsi="Calibri" w:cs="Calibri"/>
                      <w:color w:val="000000"/>
                      <w:sz w:val="20"/>
                      <w:szCs w:val="20"/>
                    </w:rPr>
                    <w:t xml:space="preserve">Argue that the writer’s language effectively engages the reader by analysing the paragraph using the strategies (1) </w:t>
                  </w:r>
                </w:p>
                <w:p w14:paraId="59CA7531"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p>
              </w:tc>
            </w:tr>
          </w:tbl>
          <w:p w14:paraId="359EFDAA" w14:textId="77777777" w:rsidR="00172A15" w:rsidRPr="0071758F" w:rsidRDefault="00172A15">
            <w:pPr>
              <w:rPr>
                <w:rFonts w:cstheme="minorHAnsi"/>
                <w:sz w:val="20"/>
                <w:szCs w:val="20"/>
              </w:rPr>
            </w:pPr>
          </w:p>
        </w:tc>
        <w:tc>
          <w:tcPr>
            <w:tcW w:w="5280" w:type="dxa"/>
            <w:vMerge w:val="restart"/>
          </w:tcPr>
          <w:p w14:paraId="2F7624C5" w14:textId="77777777" w:rsidR="00172A15" w:rsidRDefault="00172A15">
            <w:pPr>
              <w:rPr>
                <w:rFonts w:cstheme="minorHAnsi"/>
                <w:sz w:val="20"/>
                <w:szCs w:val="20"/>
              </w:rPr>
            </w:pPr>
          </w:p>
          <w:p w14:paraId="626D7461" w14:textId="77777777" w:rsidR="00172A15" w:rsidRDefault="00172A15">
            <w:pPr>
              <w:rPr>
                <w:rFonts w:cstheme="minorHAnsi"/>
                <w:sz w:val="20"/>
                <w:szCs w:val="20"/>
              </w:rPr>
            </w:pPr>
          </w:p>
          <w:p w14:paraId="1C168CC6" w14:textId="77777777" w:rsidR="00172A15" w:rsidRPr="00172A15" w:rsidRDefault="00172A15" w:rsidP="00172A15">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4973"/>
            </w:tblGrid>
            <w:tr w:rsidR="00172A15" w:rsidRPr="00172A15" w14:paraId="6E11CF44" w14:textId="77777777">
              <w:trPr>
                <w:trHeight w:val="99"/>
              </w:trPr>
              <w:tc>
                <w:tcPr>
                  <w:tcW w:w="0" w:type="auto"/>
                </w:tcPr>
                <w:p w14:paraId="2823521C"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r w:rsidRPr="00172A15">
                    <w:rPr>
                      <w:rFonts w:ascii="Calibri" w:hAnsi="Calibri" w:cs="Calibri"/>
                      <w:color w:val="000000"/>
                      <w:sz w:val="24"/>
                      <w:szCs w:val="24"/>
                    </w:rPr>
                    <w:t xml:space="preserve"> </w:t>
                  </w:r>
                  <w:r w:rsidRPr="00172A15">
                    <w:rPr>
                      <w:rFonts w:ascii="Calibri" w:hAnsi="Calibri" w:cs="Calibri"/>
                      <w:color w:val="000000"/>
                      <w:sz w:val="20"/>
                      <w:szCs w:val="20"/>
                    </w:rPr>
                    <w:t xml:space="preserve">Look for engaging sentence structure techniques, such as: </w:t>
                  </w:r>
                </w:p>
              </w:tc>
            </w:tr>
          </w:tbl>
          <w:p w14:paraId="3C494E67" w14:textId="77777777" w:rsidR="00172A15" w:rsidRDefault="00172A15">
            <w:pPr>
              <w:rPr>
                <w:rFonts w:cstheme="minorHAnsi"/>
                <w:sz w:val="20"/>
                <w:szCs w:val="20"/>
              </w:rPr>
            </w:pPr>
          </w:p>
          <w:tbl>
            <w:tblPr>
              <w:tblStyle w:val="TableGrid"/>
              <w:tblW w:w="0" w:type="auto"/>
              <w:tblLook w:val="04A0" w:firstRow="1" w:lastRow="0" w:firstColumn="1" w:lastColumn="0" w:noHBand="0" w:noVBand="1"/>
            </w:tblPr>
            <w:tblGrid>
              <w:gridCol w:w="2133"/>
              <w:gridCol w:w="2875"/>
            </w:tblGrid>
            <w:tr w:rsidR="00172A15" w14:paraId="5F5384F0" w14:textId="77777777" w:rsidTr="00172A15">
              <w:trPr>
                <w:trHeight w:val="494"/>
              </w:trPr>
              <w:tc>
                <w:tcPr>
                  <w:tcW w:w="2133" w:type="dxa"/>
                </w:tcPr>
                <w:p w14:paraId="63519211" w14:textId="77777777" w:rsidR="00172A15" w:rsidRDefault="00172A15">
                  <w:pPr>
                    <w:rPr>
                      <w:rFonts w:cstheme="minorHAnsi"/>
                      <w:sz w:val="20"/>
                      <w:szCs w:val="20"/>
                    </w:rPr>
                  </w:pPr>
                  <w:r>
                    <w:rPr>
                      <w:rFonts w:cstheme="minorHAnsi"/>
                      <w:sz w:val="20"/>
                      <w:szCs w:val="20"/>
                    </w:rPr>
                    <w:t>Common techniques</w:t>
                  </w:r>
                </w:p>
              </w:tc>
              <w:tc>
                <w:tcPr>
                  <w:tcW w:w="2875" w:type="dxa"/>
                </w:tcPr>
                <w:p w14:paraId="4B5D8F69" w14:textId="77777777" w:rsidR="00172A15" w:rsidRDefault="00172A15">
                  <w:pPr>
                    <w:rPr>
                      <w:rFonts w:cstheme="minorHAnsi"/>
                      <w:sz w:val="20"/>
                      <w:szCs w:val="20"/>
                    </w:rPr>
                  </w:pPr>
                  <w:r>
                    <w:rPr>
                      <w:rFonts w:cstheme="minorHAnsi"/>
                      <w:sz w:val="20"/>
                      <w:szCs w:val="20"/>
                    </w:rPr>
                    <w:t>General Effect</w:t>
                  </w:r>
                </w:p>
              </w:tc>
            </w:tr>
            <w:tr w:rsidR="00172A15" w14:paraId="7B6EDD92" w14:textId="77777777" w:rsidTr="00172A15">
              <w:trPr>
                <w:trHeight w:val="494"/>
              </w:trPr>
              <w:tc>
                <w:tcPr>
                  <w:tcW w:w="2133" w:type="dxa"/>
                </w:tcPr>
                <w:p w14:paraId="221FC434" w14:textId="77777777" w:rsidR="00172A15" w:rsidRDefault="00172A15">
                  <w:pPr>
                    <w:rPr>
                      <w:rFonts w:cstheme="minorHAnsi"/>
                      <w:sz w:val="20"/>
                      <w:szCs w:val="20"/>
                    </w:rPr>
                  </w:pPr>
                  <w:r>
                    <w:rPr>
                      <w:rFonts w:cstheme="minorHAnsi"/>
                      <w:sz w:val="20"/>
                      <w:szCs w:val="20"/>
                    </w:rPr>
                    <w:t>Rhetorical questions</w:t>
                  </w:r>
                </w:p>
              </w:tc>
              <w:tc>
                <w:tcPr>
                  <w:tcW w:w="2875" w:type="dxa"/>
                </w:tcPr>
                <w:p w14:paraId="37B6D0A3" w14:textId="77777777" w:rsidR="00172A15" w:rsidRDefault="00172A15">
                  <w:pPr>
                    <w:rPr>
                      <w:rFonts w:cstheme="minorHAnsi"/>
                      <w:sz w:val="20"/>
                      <w:szCs w:val="20"/>
                    </w:rPr>
                  </w:pPr>
                  <w:r>
                    <w:rPr>
                      <w:rFonts w:cstheme="minorHAnsi"/>
                      <w:sz w:val="20"/>
                      <w:szCs w:val="20"/>
                    </w:rPr>
                    <w:t>Encourages reader to think or creates a tone of disbelief/shock</w:t>
                  </w:r>
                </w:p>
              </w:tc>
            </w:tr>
            <w:tr w:rsidR="00172A15" w14:paraId="5ED68062" w14:textId="77777777" w:rsidTr="00172A15">
              <w:trPr>
                <w:trHeight w:val="494"/>
              </w:trPr>
              <w:tc>
                <w:tcPr>
                  <w:tcW w:w="2133" w:type="dxa"/>
                </w:tcPr>
                <w:p w14:paraId="67371A81" w14:textId="77777777" w:rsidR="00172A15" w:rsidRDefault="00172A15">
                  <w:pPr>
                    <w:rPr>
                      <w:rFonts w:cstheme="minorHAnsi"/>
                      <w:sz w:val="20"/>
                      <w:szCs w:val="20"/>
                    </w:rPr>
                  </w:pPr>
                  <w:r>
                    <w:rPr>
                      <w:rFonts w:cstheme="minorHAnsi"/>
                      <w:sz w:val="20"/>
                      <w:szCs w:val="20"/>
                    </w:rPr>
                    <w:t>Short or minor sentences</w:t>
                  </w:r>
                </w:p>
              </w:tc>
              <w:tc>
                <w:tcPr>
                  <w:tcW w:w="2875" w:type="dxa"/>
                </w:tcPr>
                <w:p w14:paraId="4800B96E" w14:textId="77777777" w:rsidR="00172A15" w:rsidRDefault="00172A15">
                  <w:pPr>
                    <w:rPr>
                      <w:rFonts w:cstheme="minorHAnsi"/>
                      <w:sz w:val="20"/>
                      <w:szCs w:val="20"/>
                    </w:rPr>
                  </w:pPr>
                  <w:r>
                    <w:rPr>
                      <w:rFonts w:cstheme="minorHAnsi"/>
                      <w:sz w:val="20"/>
                      <w:szCs w:val="20"/>
                    </w:rPr>
                    <w:t>Emphasises an idea; can have a dramatic effect</w:t>
                  </w:r>
                </w:p>
              </w:tc>
            </w:tr>
            <w:tr w:rsidR="00172A15" w14:paraId="05558D6C" w14:textId="77777777" w:rsidTr="00172A15">
              <w:trPr>
                <w:trHeight w:val="494"/>
              </w:trPr>
              <w:tc>
                <w:tcPr>
                  <w:tcW w:w="2133" w:type="dxa"/>
                </w:tcPr>
                <w:p w14:paraId="66081E1E" w14:textId="77777777" w:rsidR="00172A15" w:rsidRDefault="00172A15">
                  <w:pPr>
                    <w:rPr>
                      <w:rFonts w:cstheme="minorHAnsi"/>
                      <w:sz w:val="20"/>
                      <w:szCs w:val="20"/>
                    </w:rPr>
                  </w:pPr>
                  <w:r>
                    <w:rPr>
                      <w:rFonts w:cstheme="minorHAnsi"/>
                      <w:sz w:val="20"/>
                      <w:szCs w:val="20"/>
                    </w:rPr>
                    <w:t xml:space="preserve">Single sentence paragraph </w:t>
                  </w:r>
                </w:p>
              </w:tc>
              <w:tc>
                <w:tcPr>
                  <w:tcW w:w="2875" w:type="dxa"/>
                </w:tcPr>
                <w:p w14:paraId="60786207" w14:textId="77777777" w:rsidR="00172A15" w:rsidRDefault="00172A15">
                  <w:pPr>
                    <w:rPr>
                      <w:rFonts w:cstheme="minorHAnsi"/>
                      <w:sz w:val="20"/>
                      <w:szCs w:val="20"/>
                    </w:rPr>
                  </w:pPr>
                  <w:r>
                    <w:rPr>
                      <w:rFonts w:cstheme="minorHAnsi"/>
                      <w:sz w:val="20"/>
                      <w:szCs w:val="20"/>
                    </w:rPr>
                    <w:t>Emphasises an idea; can have a dramatic effect</w:t>
                  </w:r>
                </w:p>
              </w:tc>
            </w:tr>
            <w:tr w:rsidR="00172A15" w14:paraId="1C80CCB2" w14:textId="77777777" w:rsidTr="00172A15">
              <w:trPr>
                <w:trHeight w:val="494"/>
              </w:trPr>
              <w:tc>
                <w:tcPr>
                  <w:tcW w:w="2133" w:type="dxa"/>
                </w:tcPr>
                <w:p w14:paraId="3E1F2AC5" w14:textId="77777777" w:rsidR="00172A15" w:rsidRDefault="00172A15">
                  <w:pPr>
                    <w:rPr>
                      <w:rFonts w:cstheme="minorHAnsi"/>
                      <w:sz w:val="20"/>
                      <w:szCs w:val="20"/>
                    </w:rPr>
                  </w:pPr>
                  <w:r>
                    <w:rPr>
                      <w:rFonts w:cstheme="minorHAnsi"/>
                      <w:sz w:val="20"/>
                      <w:szCs w:val="20"/>
                    </w:rPr>
                    <w:t>Use of 2</w:t>
                  </w:r>
                  <w:r w:rsidRPr="00172A15">
                    <w:rPr>
                      <w:rFonts w:cstheme="minorHAnsi"/>
                      <w:sz w:val="20"/>
                      <w:szCs w:val="20"/>
                      <w:vertAlign w:val="superscript"/>
                    </w:rPr>
                    <w:t>nd</w:t>
                  </w:r>
                  <w:r>
                    <w:rPr>
                      <w:rFonts w:cstheme="minorHAnsi"/>
                      <w:sz w:val="20"/>
                      <w:szCs w:val="20"/>
                    </w:rPr>
                    <w:t xml:space="preserve"> person ‘you’</w:t>
                  </w:r>
                </w:p>
              </w:tc>
              <w:tc>
                <w:tcPr>
                  <w:tcW w:w="2875" w:type="dxa"/>
                </w:tcPr>
                <w:p w14:paraId="4CB8ACCB" w14:textId="77777777" w:rsidR="00172A15" w:rsidRPr="00172A15" w:rsidRDefault="00172A15" w:rsidP="00172A15">
                  <w:pPr>
                    <w:autoSpaceDE w:val="0"/>
                    <w:autoSpaceDN w:val="0"/>
                    <w:adjustRightInd w:val="0"/>
                    <w:rPr>
                      <w:rFonts w:ascii="Calibri" w:hAnsi="Calibri" w:cs="Calibri"/>
                      <w:color w:val="000000"/>
                      <w:sz w:val="20"/>
                      <w:szCs w:val="20"/>
                    </w:rPr>
                  </w:pPr>
                  <w:r w:rsidRPr="00172A15">
                    <w:rPr>
                      <w:rFonts w:ascii="Calibri" w:hAnsi="Calibri" w:cs="Calibri"/>
                      <w:color w:val="000000"/>
                      <w:sz w:val="20"/>
                      <w:szCs w:val="20"/>
                    </w:rPr>
                    <w:t xml:space="preserve">Directly addresses the reader to </w:t>
                  </w:r>
                  <w:r>
                    <w:rPr>
                      <w:rFonts w:ascii="Calibri" w:hAnsi="Calibri" w:cs="Calibri"/>
                      <w:color w:val="000000"/>
                      <w:sz w:val="20"/>
                      <w:szCs w:val="20"/>
                    </w:rPr>
                    <w:t>engage them</w:t>
                  </w:r>
                </w:p>
                <w:tbl>
                  <w:tblPr>
                    <w:tblW w:w="0" w:type="auto"/>
                    <w:tblBorders>
                      <w:top w:val="nil"/>
                      <w:left w:val="nil"/>
                      <w:bottom w:val="nil"/>
                      <w:right w:val="nil"/>
                    </w:tblBorders>
                    <w:tblLook w:val="0000" w:firstRow="0" w:lastRow="0" w:firstColumn="0" w:lastColumn="0" w:noHBand="0" w:noVBand="0"/>
                  </w:tblPr>
                  <w:tblGrid>
                    <w:gridCol w:w="222"/>
                  </w:tblGrid>
                  <w:tr w:rsidR="00172A15" w:rsidRPr="00172A15" w14:paraId="505BEEE9" w14:textId="77777777">
                    <w:trPr>
                      <w:trHeight w:val="99"/>
                    </w:trPr>
                    <w:tc>
                      <w:tcPr>
                        <w:tcW w:w="0" w:type="auto"/>
                      </w:tcPr>
                      <w:p w14:paraId="63C9D0CB"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p>
                    </w:tc>
                  </w:tr>
                </w:tbl>
                <w:p w14:paraId="71E94173" w14:textId="77777777" w:rsidR="00172A15" w:rsidRDefault="00172A15">
                  <w:pPr>
                    <w:rPr>
                      <w:rFonts w:cstheme="minorHAnsi"/>
                      <w:sz w:val="20"/>
                      <w:szCs w:val="20"/>
                    </w:rPr>
                  </w:pPr>
                </w:p>
              </w:tc>
            </w:tr>
            <w:tr w:rsidR="00172A15" w14:paraId="7A799923" w14:textId="77777777" w:rsidTr="00172A15">
              <w:trPr>
                <w:trHeight w:val="494"/>
              </w:trPr>
              <w:tc>
                <w:tcPr>
                  <w:tcW w:w="2133" w:type="dxa"/>
                </w:tcPr>
                <w:p w14:paraId="14397C25" w14:textId="77777777" w:rsidR="00172A15" w:rsidRDefault="00172A15">
                  <w:pPr>
                    <w:rPr>
                      <w:rFonts w:cstheme="minorHAnsi"/>
                      <w:sz w:val="20"/>
                      <w:szCs w:val="20"/>
                    </w:rPr>
                  </w:pPr>
                  <w:r>
                    <w:rPr>
                      <w:rFonts w:cstheme="minorHAnsi"/>
                      <w:sz w:val="20"/>
                      <w:szCs w:val="20"/>
                    </w:rPr>
                    <w:t>Colon</w:t>
                  </w:r>
                </w:p>
              </w:tc>
              <w:tc>
                <w:tcPr>
                  <w:tcW w:w="2875" w:type="dxa"/>
                </w:tcPr>
                <w:p w14:paraId="7C5C42BF" w14:textId="77777777" w:rsidR="00172A15" w:rsidRDefault="00172A15">
                  <w:pPr>
                    <w:rPr>
                      <w:rFonts w:cstheme="minorHAnsi"/>
                      <w:sz w:val="20"/>
                      <w:szCs w:val="20"/>
                    </w:rPr>
                  </w:pPr>
                  <w:r>
                    <w:rPr>
                      <w:rFonts w:cstheme="minorHAnsi"/>
                      <w:sz w:val="20"/>
                      <w:szCs w:val="20"/>
                    </w:rPr>
                    <w:t>Creates a dramatic pause before a key idea.</w:t>
                  </w:r>
                </w:p>
              </w:tc>
            </w:tr>
            <w:tr w:rsidR="00172A15" w14:paraId="407F9C18" w14:textId="77777777" w:rsidTr="00172A15">
              <w:trPr>
                <w:trHeight w:val="494"/>
              </w:trPr>
              <w:tc>
                <w:tcPr>
                  <w:tcW w:w="2133" w:type="dxa"/>
                </w:tcPr>
                <w:p w14:paraId="25F4C861" w14:textId="77777777" w:rsidR="00172A15" w:rsidRDefault="00172A15">
                  <w:pPr>
                    <w:rPr>
                      <w:rFonts w:cstheme="minorHAnsi"/>
                      <w:sz w:val="20"/>
                      <w:szCs w:val="20"/>
                    </w:rPr>
                  </w:pPr>
                  <w:r>
                    <w:rPr>
                      <w:rFonts w:cstheme="minorHAnsi"/>
                      <w:sz w:val="20"/>
                      <w:szCs w:val="20"/>
                    </w:rPr>
                    <w:t>Parenthesis</w:t>
                  </w:r>
                </w:p>
              </w:tc>
              <w:tc>
                <w:tcPr>
                  <w:tcW w:w="2875" w:type="dxa"/>
                </w:tcPr>
                <w:p w14:paraId="3AB80409" w14:textId="77777777" w:rsidR="00172A15" w:rsidRDefault="00172A15">
                  <w:pPr>
                    <w:rPr>
                      <w:rFonts w:cstheme="minorHAnsi"/>
                      <w:sz w:val="20"/>
                      <w:szCs w:val="20"/>
                    </w:rPr>
                  </w:pPr>
                  <w:r>
                    <w:rPr>
                      <w:rFonts w:cstheme="minorHAnsi"/>
                      <w:sz w:val="20"/>
                      <w:szCs w:val="20"/>
                    </w:rPr>
                    <w:t>Can add a humorous aside or anecdote.</w:t>
                  </w:r>
                </w:p>
              </w:tc>
            </w:tr>
            <w:tr w:rsidR="00172A15" w14:paraId="7A7B517D" w14:textId="77777777" w:rsidTr="00172A15">
              <w:trPr>
                <w:trHeight w:val="463"/>
              </w:trPr>
              <w:tc>
                <w:tcPr>
                  <w:tcW w:w="2133" w:type="dxa"/>
                </w:tcPr>
                <w:p w14:paraId="7A9421DA" w14:textId="77777777" w:rsidR="00172A15" w:rsidRDefault="00172A15">
                  <w:pPr>
                    <w:rPr>
                      <w:rFonts w:cstheme="minorHAnsi"/>
                      <w:sz w:val="20"/>
                      <w:szCs w:val="20"/>
                    </w:rPr>
                  </w:pPr>
                  <w:r>
                    <w:rPr>
                      <w:rFonts w:cstheme="minorHAnsi"/>
                      <w:sz w:val="20"/>
                      <w:szCs w:val="20"/>
                    </w:rPr>
                    <w:t xml:space="preserve">Repetition </w:t>
                  </w:r>
                </w:p>
              </w:tc>
              <w:tc>
                <w:tcPr>
                  <w:tcW w:w="2875" w:type="dxa"/>
                </w:tcPr>
                <w:p w14:paraId="1FE39FEF" w14:textId="77777777" w:rsidR="00172A15" w:rsidRDefault="00172A15">
                  <w:pPr>
                    <w:rPr>
                      <w:rFonts w:cstheme="minorHAnsi"/>
                      <w:sz w:val="20"/>
                      <w:szCs w:val="20"/>
                    </w:rPr>
                  </w:pPr>
                  <w:r>
                    <w:rPr>
                      <w:rFonts w:cstheme="minorHAnsi"/>
                      <w:sz w:val="20"/>
                      <w:szCs w:val="20"/>
                    </w:rPr>
                    <w:t>Reinforces a key idea.</w:t>
                  </w:r>
                </w:p>
              </w:tc>
            </w:tr>
          </w:tbl>
          <w:p w14:paraId="67F2150E" w14:textId="77777777" w:rsidR="00172A15" w:rsidRPr="0071758F" w:rsidRDefault="00172A15">
            <w:pPr>
              <w:rPr>
                <w:rFonts w:cstheme="minorHAnsi"/>
                <w:sz w:val="20"/>
                <w:szCs w:val="20"/>
              </w:rPr>
            </w:pPr>
          </w:p>
        </w:tc>
      </w:tr>
      <w:tr w:rsidR="00172A15" w:rsidRPr="0071758F" w14:paraId="332CA68F" w14:textId="77777777" w:rsidTr="00172A15">
        <w:trPr>
          <w:trHeight w:val="811"/>
        </w:trPr>
        <w:tc>
          <w:tcPr>
            <w:tcW w:w="1919" w:type="dxa"/>
          </w:tcPr>
          <w:p w14:paraId="2B51236C" w14:textId="77777777" w:rsidR="00172A15" w:rsidRPr="0071758F" w:rsidRDefault="00172A15" w:rsidP="007A5FB4">
            <w:pPr>
              <w:autoSpaceDE w:val="0"/>
              <w:autoSpaceDN w:val="0"/>
              <w:adjustRightInd w:val="0"/>
              <w:rPr>
                <w:rFonts w:cstheme="minorHAnsi"/>
                <w:color w:val="000000"/>
                <w:sz w:val="20"/>
                <w:szCs w:val="20"/>
              </w:rPr>
            </w:pPr>
          </w:p>
          <w:tbl>
            <w:tblPr>
              <w:tblW w:w="0" w:type="auto"/>
              <w:tblBorders>
                <w:top w:val="nil"/>
                <w:left w:val="nil"/>
                <w:bottom w:val="nil"/>
                <w:right w:val="nil"/>
              </w:tblBorders>
              <w:tblLook w:val="0000" w:firstRow="0" w:lastRow="0" w:firstColumn="0" w:lastColumn="0" w:noHBand="0" w:noVBand="0"/>
            </w:tblPr>
            <w:tblGrid>
              <w:gridCol w:w="1703"/>
            </w:tblGrid>
            <w:tr w:rsidR="00172A15" w:rsidRPr="0071758F" w14:paraId="4A1BAEF9" w14:textId="77777777">
              <w:trPr>
                <w:trHeight w:val="226"/>
              </w:trPr>
              <w:tc>
                <w:tcPr>
                  <w:tcW w:w="0" w:type="auto"/>
                </w:tcPr>
                <w:p w14:paraId="62C8BD86" w14:textId="77777777" w:rsidR="00172A15" w:rsidRPr="0071758F" w:rsidRDefault="00172A15" w:rsidP="007A5FB4">
                  <w:pPr>
                    <w:autoSpaceDE w:val="0"/>
                    <w:autoSpaceDN w:val="0"/>
                    <w:adjustRightInd w:val="0"/>
                    <w:spacing w:after="0" w:line="240" w:lineRule="auto"/>
                    <w:rPr>
                      <w:rFonts w:cstheme="minorHAnsi"/>
                      <w:color w:val="000000"/>
                      <w:sz w:val="20"/>
                      <w:szCs w:val="20"/>
                    </w:rPr>
                  </w:pPr>
                  <w:r w:rsidRPr="0071758F">
                    <w:rPr>
                      <w:rFonts w:cstheme="minorHAnsi"/>
                      <w:color w:val="000000"/>
                      <w:sz w:val="20"/>
                      <w:szCs w:val="20"/>
                    </w:rPr>
                    <w:t xml:space="preserve"> Effective Conclusions </w:t>
                  </w:r>
                </w:p>
              </w:tc>
            </w:tr>
          </w:tbl>
          <w:p w14:paraId="23145283" w14:textId="77777777" w:rsidR="00172A15" w:rsidRPr="0071758F" w:rsidRDefault="00172A15" w:rsidP="00B26026">
            <w:pPr>
              <w:autoSpaceDE w:val="0"/>
              <w:autoSpaceDN w:val="0"/>
              <w:adjustRightInd w:val="0"/>
              <w:rPr>
                <w:rFonts w:cstheme="minorHAnsi"/>
                <w:color w:val="000000"/>
                <w:sz w:val="20"/>
                <w:szCs w:val="20"/>
              </w:rPr>
            </w:pPr>
          </w:p>
        </w:tc>
        <w:tc>
          <w:tcPr>
            <w:tcW w:w="3767" w:type="dxa"/>
          </w:tcPr>
          <w:p w14:paraId="5DAE2D13" w14:textId="77777777" w:rsidR="00172A15" w:rsidRPr="00172A15" w:rsidRDefault="00172A15" w:rsidP="00172A15">
            <w:pPr>
              <w:autoSpaceDE w:val="0"/>
              <w:autoSpaceDN w:val="0"/>
              <w:adjustRightInd w:val="0"/>
              <w:rPr>
                <w:rFonts w:ascii="Calibri" w:hAnsi="Calibri" w:cs="Calibri"/>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551"/>
            </w:tblGrid>
            <w:tr w:rsidR="00172A15" w:rsidRPr="00172A15" w14:paraId="64C862F1" w14:textId="77777777">
              <w:trPr>
                <w:trHeight w:val="470"/>
              </w:trPr>
              <w:tc>
                <w:tcPr>
                  <w:tcW w:w="0" w:type="auto"/>
                </w:tcPr>
                <w:p w14:paraId="7E0428A9" w14:textId="77777777" w:rsidR="00172A15" w:rsidRPr="00172A15" w:rsidRDefault="00172A15" w:rsidP="00172A15">
                  <w:pPr>
                    <w:autoSpaceDE w:val="0"/>
                    <w:autoSpaceDN w:val="0"/>
                    <w:adjustRightInd w:val="0"/>
                    <w:spacing w:after="0" w:line="240" w:lineRule="auto"/>
                    <w:rPr>
                      <w:rFonts w:ascii="Calibri" w:hAnsi="Calibri" w:cs="Calibri"/>
                      <w:sz w:val="24"/>
                      <w:szCs w:val="24"/>
                    </w:rPr>
                  </w:pPr>
                  <w:r w:rsidRPr="00172A15">
                    <w:rPr>
                      <w:rFonts w:ascii="Calibri" w:hAnsi="Calibri" w:cs="Calibri"/>
                      <w:color w:val="000000"/>
                      <w:sz w:val="24"/>
                      <w:szCs w:val="24"/>
                    </w:rPr>
                    <w:t xml:space="preserve"> </w:t>
                  </w:r>
                </w:p>
                <w:p w14:paraId="0098D7C8"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r w:rsidRPr="00172A15">
                    <w:rPr>
                      <w:rFonts w:ascii="Calibri" w:hAnsi="Calibri" w:cs="Calibri"/>
                      <w:color w:val="000000"/>
                      <w:sz w:val="20"/>
                      <w:szCs w:val="20"/>
                    </w:rPr>
                    <w:t xml:space="preserve">Argue that a key idea being summed up in the final paragraph by putting this idea in your own words (1) </w:t>
                  </w:r>
                </w:p>
                <w:p w14:paraId="029AB4DB" w14:textId="77777777" w:rsidR="00172A15" w:rsidRDefault="00172A15" w:rsidP="00172A15">
                  <w:pPr>
                    <w:autoSpaceDE w:val="0"/>
                    <w:autoSpaceDN w:val="0"/>
                    <w:adjustRightInd w:val="0"/>
                    <w:spacing w:after="0" w:line="240" w:lineRule="auto"/>
                    <w:rPr>
                      <w:rFonts w:ascii="Calibri" w:hAnsi="Calibri" w:cs="Calibri"/>
                      <w:color w:val="000000"/>
                      <w:sz w:val="20"/>
                      <w:szCs w:val="20"/>
                    </w:rPr>
                  </w:pPr>
                </w:p>
                <w:p w14:paraId="0418D496"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r w:rsidRPr="00172A15">
                    <w:rPr>
                      <w:rFonts w:ascii="Calibri" w:hAnsi="Calibri" w:cs="Calibri"/>
                      <w:color w:val="000000"/>
                      <w:sz w:val="20"/>
                      <w:szCs w:val="20"/>
                    </w:rPr>
                    <w:t xml:space="preserve"> Argue that the writer’s language effectively engages the reader by analysing the paragraph using the strategies (1) </w:t>
                  </w:r>
                </w:p>
                <w:p w14:paraId="47A01EBF" w14:textId="77777777" w:rsidR="00172A15" w:rsidRPr="00172A15" w:rsidRDefault="00172A15" w:rsidP="00172A15">
                  <w:pPr>
                    <w:autoSpaceDE w:val="0"/>
                    <w:autoSpaceDN w:val="0"/>
                    <w:adjustRightInd w:val="0"/>
                    <w:spacing w:after="0" w:line="240" w:lineRule="auto"/>
                    <w:rPr>
                      <w:rFonts w:ascii="Calibri" w:hAnsi="Calibri" w:cs="Calibri"/>
                      <w:color w:val="000000"/>
                      <w:sz w:val="20"/>
                      <w:szCs w:val="20"/>
                    </w:rPr>
                  </w:pPr>
                </w:p>
              </w:tc>
            </w:tr>
          </w:tbl>
          <w:p w14:paraId="7688AB50" w14:textId="77777777" w:rsidR="00172A15" w:rsidRPr="0071758F" w:rsidRDefault="00172A15">
            <w:pPr>
              <w:rPr>
                <w:rFonts w:cstheme="minorHAnsi"/>
                <w:sz w:val="20"/>
                <w:szCs w:val="20"/>
              </w:rPr>
            </w:pPr>
          </w:p>
        </w:tc>
        <w:tc>
          <w:tcPr>
            <w:tcW w:w="5280" w:type="dxa"/>
            <w:vMerge/>
          </w:tcPr>
          <w:p w14:paraId="74210E40" w14:textId="77777777" w:rsidR="00172A15" w:rsidRPr="0071758F" w:rsidRDefault="00172A15">
            <w:pPr>
              <w:rPr>
                <w:rFonts w:cstheme="minorHAnsi"/>
                <w:sz w:val="20"/>
                <w:szCs w:val="20"/>
              </w:rPr>
            </w:pPr>
          </w:p>
        </w:tc>
      </w:tr>
    </w:tbl>
    <w:p w14:paraId="52FE98C9" w14:textId="77777777" w:rsidR="005E04B2" w:rsidRPr="0071758F" w:rsidRDefault="005E04B2">
      <w:pPr>
        <w:rPr>
          <w:rFonts w:cstheme="minorHAnsi"/>
          <w:sz w:val="20"/>
          <w:szCs w:val="20"/>
        </w:rPr>
      </w:pPr>
    </w:p>
    <w:sectPr w:rsidR="005E04B2" w:rsidRPr="007175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399F"/>
    <w:multiLevelType w:val="hybridMultilevel"/>
    <w:tmpl w:val="A63E2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3208C"/>
    <w:multiLevelType w:val="hybridMultilevel"/>
    <w:tmpl w:val="D6DC3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111BD"/>
    <w:multiLevelType w:val="hybridMultilevel"/>
    <w:tmpl w:val="64EC3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EB6928"/>
    <w:multiLevelType w:val="hybridMultilevel"/>
    <w:tmpl w:val="F5404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50637D"/>
    <w:multiLevelType w:val="hybridMultilevel"/>
    <w:tmpl w:val="D3CCE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1166CE"/>
    <w:multiLevelType w:val="hybridMultilevel"/>
    <w:tmpl w:val="7492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361986"/>
    <w:multiLevelType w:val="hybridMultilevel"/>
    <w:tmpl w:val="DE329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C0636F"/>
    <w:multiLevelType w:val="hybridMultilevel"/>
    <w:tmpl w:val="C1CADA0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6B75467F"/>
    <w:multiLevelType w:val="hybridMultilevel"/>
    <w:tmpl w:val="79F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DA59FA"/>
    <w:multiLevelType w:val="hybridMultilevel"/>
    <w:tmpl w:val="103E9FC4"/>
    <w:lvl w:ilvl="0" w:tplc="B1521226">
      <w:start w:val="1"/>
      <w:numFmt w:val="bullet"/>
      <w:lvlText w:val="■"/>
      <w:lvlJc w:val="left"/>
      <w:pPr>
        <w:tabs>
          <w:tab w:val="num" w:pos="720"/>
        </w:tabs>
        <w:ind w:left="720" w:hanging="360"/>
      </w:pPr>
      <w:rPr>
        <w:rFonts w:ascii="Franklin Gothic Book" w:hAnsi="Franklin Gothic Book" w:hint="default"/>
      </w:rPr>
    </w:lvl>
    <w:lvl w:ilvl="1" w:tplc="B05C6CE8" w:tentative="1">
      <w:start w:val="1"/>
      <w:numFmt w:val="bullet"/>
      <w:lvlText w:val="■"/>
      <w:lvlJc w:val="left"/>
      <w:pPr>
        <w:tabs>
          <w:tab w:val="num" w:pos="1440"/>
        </w:tabs>
        <w:ind w:left="1440" w:hanging="360"/>
      </w:pPr>
      <w:rPr>
        <w:rFonts w:ascii="Franklin Gothic Book" w:hAnsi="Franklin Gothic Book" w:hint="default"/>
      </w:rPr>
    </w:lvl>
    <w:lvl w:ilvl="2" w:tplc="6AFCCCA2" w:tentative="1">
      <w:start w:val="1"/>
      <w:numFmt w:val="bullet"/>
      <w:lvlText w:val="■"/>
      <w:lvlJc w:val="left"/>
      <w:pPr>
        <w:tabs>
          <w:tab w:val="num" w:pos="2160"/>
        </w:tabs>
        <w:ind w:left="2160" w:hanging="360"/>
      </w:pPr>
      <w:rPr>
        <w:rFonts w:ascii="Franklin Gothic Book" w:hAnsi="Franklin Gothic Book" w:hint="default"/>
      </w:rPr>
    </w:lvl>
    <w:lvl w:ilvl="3" w:tplc="DF1CCA90" w:tentative="1">
      <w:start w:val="1"/>
      <w:numFmt w:val="bullet"/>
      <w:lvlText w:val="■"/>
      <w:lvlJc w:val="left"/>
      <w:pPr>
        <w:tabs>
          <w:tab w:val="num" w:pos="2880"/>
        </w:tabs>
        <w:ind w:left="2880" w:hanging="360"/>
      </w:pPr>
      <w:rPr>
        <w:rFonts w:ascii="Franklin Gothic Book" w:hAnsi="Franklin Gothic Book" w:hint="default"/>
      </w:rPr>
    </w:lvl>
    <w:lvl w:ilvl="4" w:tplc="7B886C62" w:tentative="1">
      <w:start w:val="1"/>
      <w:numFmt w:val="bullet"/>
      <w:lvlText w:val="■"/>
      <w:lvlJc w:val="left"/>
      <w:pPr>
        <w:tabs>
          <w:tab w:val="num" w:pos="3600"/>
        </w:tabs>
        <w:ind w:left="3600" w:hanging="360"/>
      </w:pPr>
      <w:rPr>
        <w:rFonts w:ascii="Franklin Gothic Book" w:hAnsi="Franklin Gothic Book" w:hint="default"/>
      </w:rPr>
    </w:lvl>
    <w:lvl w:ilvl="5" w:tplc="769004C0" w:tentative="1">
      <w:start w:val="1"/>
      <w:numFmt w:val="bullet"/>
      <w:lvlText w:val="■"/>
      <w:lvlJc w:val="left"/>
      <w:pPr>
        <w:tabs>
          <w:tab w:val="num" w:pos="4320"/>
        </w:tabs>
        <w:ind w:left="4320" w:hanging="360"/>
      </w:pPr>
      <w:rPr>
        <w:rFonts w:ascii="Franklin Gothic Book" w:hAnsi="Franklin Gothic Book" w:hint="default"/>
      </w:rPr>
    </w:lvl>
    <w:lvl w:ilvl="6" w:tplc="71BCB4F6" w:tentative="1">
      <w:start w:val="1"/>
      <w:numFmt w:val="bullet"/>
      <w:lvlText w:val="■"/>
      <w:lvlJc w:val="left"/>
      <w:pPr>
        <w:tabs>
          <w:tab w:val="num" w:pos="5040"/>
        </w:tabs>
        <w:ind w:left="5040" w:hanging="360"/>
      </w:pPr>
      <w:rPr>
        <w:rFonts w:ascii="Franklin Gothic Book" w:hAnsi="Franklin Gothic Book" w:hint="default"/>
      </w:rPr>
    </w:lvl>
    <w:lvl w:ilvl="7" w:tplc="CA8E3B76" w:tentative="1">
      <w:start w:val="1"/>
      <w:numFmt w:val="bullet"/>
      <w:lvlText w:val="■"/>
      <w:lvlJc w:val="left"/>
      <w:pPr>
        <w:tabs>
          <w:tab w:val="num" w:pos="5760"/>
        </w:tabs>
        <w:ind w:left="5760" w:hanging="360"/>
      </w:pPr>
      <w:rPr>
        <w:rFonts w:ascii="Franklin Gothic Book" w:hAnsi="Franklin Gothic Book" w:hint="default"/>
      </w:rPr>
    </w:lvl>
    <w:lvl w:ilvl="8" w:tplc="9DDA451C" w:tentative="1">
      <w:start w:val="1"/>
      <w:numFmt w:val="bullet"/>
      <w:lvlText w:val="■"/>
      <w:lvlJc w:val="left"/>
      <w:pPr>
        <w:tabs>
          <w:tab w:val="num" w:pos="6480"/>
        </w:tabs>
        <w:ind w:left="6480" w:hanging="360"/>
      </w:pPr>
      <w:rPr>
        <w:rFonts w:ascii="Franklin Gothic Book" w:hAnsi="Franklin Gothic Book" w:hint="default"/>
      </w:rPr>
    </w:lvl>
  </w:abstractNum>
  <w:num w:numId="1" w16cid:durableId="480776397">
    <w:abstractNumId w:val="4"/>
  </w:num>
  <w:num w:numId="2" w16cid:durableId="1359963761">
    <w:abstractNumId w:val="8"/>
  </w:num>
  <w:num w:numId="3" w16cid:durableId="1655180831">
    <w:abstractNumId w:val="0"/>
  </w:num>
  <w:num w:numId="4" w16cid:durableId="363991461">
    <w:abstractNumId w:val="6"/>
  </w:num>
  <w:num w:numId="5" w16cid:durableId="941915393">
    <w:abstractNumId w:val="9"/>
  </w:num>
  <w:num w:numId="6" w16cid:durableId="1063480326">
    <w:abstractNumId w:val="2"/>
  </w:num>
  <w:num w:numId="7" w16cid:durableId="606814402">
    <w:abstractNumId w:val="3"/>
  </w:num>
  <w:num w:numId="8" w16cid:durableId="1397706904">
    <w:abstractNumId w:val="5"/>
  </w:num>
  <w:num w:numId="9" w16cid:durableId="1765682611">
    <w:abstractNumId w:val="1"/>
  </w:num>
  <w:num w:numId="10" w16cid:durableId="937493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88B"/>
    <w:rsid w:val="00023FE2"/>
    <w:rsid w:val="00172A15"/>
    <w:rsid w:val="0019191B"/>
    <w:rsid w:val="00203EC8"/>
    <w:rsid w:val="00284141"/>
    <w:rsid w:val="005C580B"/>
    <w:rsid w:val="005E04B2"/>
    <w:rsid w:val="0071758F"/>
    <w:rsid w:val="007A5FB4"/>
    <w:rsid w:val="008F74F8"/>
    <w:rsid w:val="00AE1232"/>
    <w:rsid w:val="00B26026"/>
    <w:rsid w:val="00B26B41"/>
    <w:rsid w:val="00DC2311"/>
    <w:rsid w:val="00E80130"/>
    <w:rsid w:val="00EA302F"/>
    <w:rsid w:val="00FD08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E556C"/>
  <w15:chartTrackingRefBased/>
  <w15:docId w15:val="{2CCD9B0F-FE43-4403-A521-2CEE589DE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8013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80130"/>
    <w:pPr>
      <w:ind w:left="720"/>
      <w:contextualSpacing/>
    </w:pPr>
  </w:style>
  <w:style w:type="table" w:styleId="TableGrid">
    <w:name w:val="Table Grid"/>
    <w:basedOn w:val="TableNormal"/>
    <w:uiPriority w:val="39"/>
    <w:rsid w:val="00B26B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993119">
      <w:bodyDiv w:val="1"/>
      <w:marLeft w:val="0"/>
      <w:marRight w:val="0"/>
      <w:marTop w:val="0"/>
      <w:marBottom w:val="0"/>
      <w:divBdr>
        <w:top w:val="none" w:sz="0" w:space="0" w:color="auto"/>
        <w:left w:val="none" w:sz="0" w:space="0" w:color="auto"/>
        <w:bottom w:val="none" w:sz="0" w:space="0" w:color="auto"/>
        <w:right w:val="none" w:sz="0" w:space="0" w:color="auto"/>
      </w:divBdr>
      <w:divsChild>
        <w:div w:id="1781683789">
          <w:marLeft w:val="605"/>
          <w:marRight w:val="0"/>
          <w:marTop w:val="200"/>
          <w:marBottom w:val="40"/>
          <w:divBdr>
            <w:top w:val="none" w:sz="0" w:space="0" w:color="auto"/>
            <w:left w:val="none" w:sz="0" w:space="0" w:color="auto"/>
            <w:bottom w:val="none" w:sz="0" w:space="0" w:color="auto"/>
            <w:right w:val="none" w:sz="0" w:space="0" w:color="auto"/>
          </w:divBdr>
        </w:div>
        <w:div w:id="1693342490">
          <w:marLeft w:val="605"/>
          <w:marRight w:val="0"/>
          <w:marTop w:val="200"/>
          <w:marBottom w:val="40"/>
          <w:divBdr>
            <w:top w:val="none" w:sz="0" w:space="0" w:color="auto"/>
            <w:left w:val="none" w:sz="0" w:space="0" w:color="auto"/>
            <w:bottom w:val="none" w:sz="0" w:space="0" w:color="auto"/>
            <w:right w:val="none" w:sz="0" w:space="0" w:color="auto"/>
          </w:divBdr>
        </w:div>
        <w:div w:id="1983845967">
          <w:marLeft w:val="605"/>
          <w:marRight w:val="0"/>
          <w:marTop w:val="200"/>
          <w:marBottom w:val="40"/>
          <w:divBdr>
            <w:top w:val="none" w:sz="0" w:space="0" w:color="auto"/>
            <w:left w:val="none" w:sz="0" w:space="0" w:color="auto"/>
            <w:bottom w:val="none" w:sz="0" w:space="0" w:color="auto"/>
            <w:right w:val="none" w:sz="0" w:space="0" w:color="auto"/>
          </w:divBdr>
        </w:div>
        <w:div w:id="708993559">
          <w:marLeft w:val="605"/>
          <w:marRight w:val="0"/>
          <w:marTop w:val="20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3f2d2e-8347-4b27-9ffb-01456fb4c1d8">
      <Terms xmlns="http://schemas.microsoft.com/office/infopath/2007/PartnerControls"/>
    </lcf76f155ced4ddcb4097134ff3c332f>
    <TaxCatchAll xmlns="8b115fc3-0104-4132-9620-7d56764a5c0c" xsi:nil="true"/>
    <SharedWithUsers xmlns="8b115fc3-0104-4132-9620-7d56764a5c0c">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46DEC295A62B4EB3C228792FC807FC" ma:contentTypeVersion="16" ma:contentTypeDescription="Create a new document." ma:contentTypeScope="" ma:versionID="2951263cdc3ee69db35a3db9d1f3266a">
  <xsd:schema xmlns:xsd="http://www.w3.org/2001/XMLSchema" xmlns:xs="http://www.w3.org/2001/XMLSchema" xmlns:p="http://schemas.microsoft.com/office/2006/metadata/properties" xmlns:ns2="ca3f2d2e-8347-4b27-9ffb-01456fb4c1d8" xmlns:ns3="8b115fc3-0104-4132-9620-7d56764a5c0c" targetNamespace="http://schemas.microsoft.com/office/2006/metadata/properties" ma:root="true" ma:fieldsID="b9d42c2c560ca57acbf9ab1e443ffac3" ns2:_="" ns3:_="">
    <xsd:import namespace="ca3f2d2e-8347-4b27-9ffb-01456fb4c1d8"/>
    <xsd:import namespace="8b115fc3-0104-4132-9620-7d56764a5c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f2d2e-8347-4b27-9ffb-01456fb4c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115fc3-0104-4132-9620-7d56764a5c0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a623c4-493f-4f85-af16-9a95c18f4346}" ma:internalName="TaxCatchAll" ma:showField="CatchAllData" ma:web="8b115fc3-0104-4132-9620-7d56764a5c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BF493-455A-461C-863E-05E89667DD8E}">
  <ds:schemaRef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terms/"/>
    <ds:schemaRef ds:uri="http://purl.org/dc/elements/1.1/"/>
    <ds:schemaRef ds:uri="http://purl.org/dc/dcmitype/"/>
    <ds:schemaRef ds:uri="http://schemas.openxmlformats.org/package/2006/metadata/core-properties"/>
    <ds:schemaRef ds:uri="58b22c85-6686-4a3c-b8d8-27dade53b4e4"/>
    <ds:schemaRef ds:uri="92715f6f-18bb-4bc0-b3bb-b7fd71df2efe"/>
  </ds:schemaRefs>
</ds:datastoreItem>
</file>

<file path=customXml/itemProps2.xml><?xml version="1.0" encoding="utf-8"?>
<ds:datastoreItem xmlns:ds="http://schemas.openxmlformats.org/officeDocument/2006/customXml" ds:itemID="{1D3276B0-FC7E-4988-B57F-2C513B06872D}">
  <ds:schemaRefs>
    <ds:schemaRef ds:uri="http://schemas.microsoft.com/sharepoint/v3/contenttype/forms"/>
  </ds:schemaRefs>
</ds:datastoreItem>
</file>

<file path=customXml/itemProps3.xml><?xml version="1.0" encoding="utf-8"?>
<ds:datastoreItem xmlns:ds="http://schemas.openxmlformats.org/officeDocument/2006/customXml" ds:itemID="{E9F45228-CBC1-4818-A961-5A583D5CFDF7}"/>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Rosie</dc:creator>
  <cp:keywords/>
  <dc:description/>
  <cp:lastModifiedBy>Mrs McGeechan</cp:lastModifiedBy>
  <cp:revision>2</cp:revision>
  <dcterms:created xsi:type="dcterms:W3CDTF">2023-11-02T22:23:00Z</dcterms:created>
  <dcterms:modified xsi:type="dcterms:W3CDTF">2023-11-02T22:23:00Z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0x010100C646DEC295A62B4EB3C228792FC807FC</vt:lpwstr>
  </property>
  <property fmtid="{D5CDD505-2E9C-101B-9397-08002B2CF9AE}" pid="3" name="Order">
    <vt:r8>110700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